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381" w:rsidRPr="00151225" w:rsidRDefault="00413381" w:rsidP="00413381">
      <w:pPr>
        <w:ind w:left="426" w:right="-1" w:hanging="426"/>
        <w:jc w:val="center"/>
        <w:rPr>
          <w:rFonts w:ascii="Book Antiqua" w:hAnsi="Book Antiqua" w:cs="Arial"/>
          <w:b/>
          <w:bCs/>
          <w:sz w:val="22"/>
          <w:szCs w:val="22"/>
        </w:rPr>
      </w:pPr>
      <w:r w:rsidRPr="00151225">
        <w:rPr>
          <w:rFonts w:ascii="Book Antiqua" w:hAnsi="Book Antiqua"/>
          <w:b/>
          <w:sz w:val="22"/>
          <w:szCs w:val="22"/>
        </w:rPr>
        <w:t>ANEXO I – TERMO DE REFERÊNCIA – V.2.</w:t>
      </w:r>
      <w:r>
        <w:rPr>
          <w:rFonts w:ascii="Book Antiqua" w:hAnsi="Book Antiqua"/>
          <w:b/>
          <w:sz w:val="22"/>
          <w:szCs w:val="22"/>
        </w:rPr>
        <w:t>8</w:t>
      </w:r>
    </w:p>
    <w:p w:rsidR="00242781" w:rsidRPr="0067051A" w:rsidRDefault="00242781" w:rsidP="0067051A">
      <w:pPr>
        <w:ind w:left="426" w:right="-1" w:hanging="426"/>
        <w:rPr>
          <w:rFonts w:ascii="Book Antiqua" w:hAnsi="Book Antiqua"/>
          <w:b/>
          <w:sz w:val="22"/>
          <w:szCs w:val="22"/>
        </w:rPr>
      </w:pPr>
    </w:p>
    <w:p w:rsidR="00751917" w:rsidRPr="0067051A" w:rsidRDefault="00751917" w:rsidP="0067051A">
      <w:pPr>
        <w:numPr>
          <w:ilvl w:val="0"/>
          <w:numId w:val="5"/>
        </w:numPr>
        <w:ind w:left="426" w:right="-1" w:hanging="426"/>
        <w:contextualSpacing/>
        <w:rPr>
          <w:rFonts w:ascii="Book Antiqua" w:eastAsia="Calibri" w:hAnsi="Book Antiqua" w:cs="Arial"/>
          <w:b/>
          <w:color w:val="000000" w:themeColor="text1"/>
          <w:sz w:val="22"/>
          <w:szCs w:val="22"/>
          <w:u w:val="single"/>
          <w:lang w:eastAsia="en-US"/>
        </w:rPr>
      </w:pPr>
      <w:r w:rsidRPr="0067051A">
        <w:rPr>
          <w:rFonts w:ascii="Book Antiqua" w:eastAsia="Calibri" w:hAnsi="Book Antiqua" w:cs="Arial"/>
          <w:b/>
          <w:color w:val="000000" w:themeColor="text1"/>
          <w:sz w:val="22"/>
          <w:szCs w:val="22"/>
          <w:u w:val="single"/>
          <w:lang w:eastAsia="en-US"/>
        </w:rPr>
        <w:t>OBJETO</w:t>
      </w:r>
    </w:p>
    <w:p w:rsidR="00751917" w:rsidRPr="0067051A" w:rsidRDefault="00751917" w:rsidP="0067051A">
      <w:pPr>
        <w:ind w:left="426" w:right="-1" w:hanging="426"/>
        <w:contextualSpacing/>
        <w:rPr>
          <w:rFonts w:ascii="Book Antiqua" w:eastAsia="Calibri" w:hAnsi="Book Antiqua" w:cs="Arial"/>
          <w:sz w:val="22"/>
          <w:szCs w:val="22"/>
          <w:lang w:eastAsia="en-US"/>
        </w:rPr>
      </w:pPr>
    </w:p>
    <w:p w:rsidR="00561250" w:rsidRPr="00676803" w:rsidRDefault="005958BE" w:rsidP="00561250">
      <w:pPr>
        <w:pStyle w:val="Corpodetexto3"/>
        <w:numPr>
          <w:ilvl w:val="1"/>
          <w:numId w:val="5"/>
        </w:numPr>
        <w:spacing w:after="0"/>
        <w:ind w:left="426" w:hanging="426"/>
        <w:rPr>
          <w:rFonts w:ascii="Book Antiqua" w:hAnsi="Book Antiqua"/>
          <w:sz w:val="22"/>
          <w:szCs w:val="22"/>
        </w:rPr>
      </w:pPr>
      <w:r w:rsidRPr="00676803">
        <w:rPr>
          <w:rFonts w:ascii="Book Antiqua" w:hAnsi="Book Antiqua"/>
          <w:sz w:val="22"/>
          <w:szCs w:val="22"/>
          <w:shd w:val="clear" w:color="auto" w:fill="FFFFFF"/>
        </w:rPr>
        <w:t xml:space="preserve">O presente edital tem por </w:t>
      </w:r>
      <w:r w:rsidR="00D45E8D" w:rsidRPr="00676803">
        <w:rPr>
          <w:rFonts w:ascii="Book Antiqua" w:hAnsi="Book Antiqua"/>
          <w:sz w:val="22"/>
          <w:szCs w:val="22"/>
        </w:rPr>
        <w:t xml:space="preserve">objeto </w:t>
      </w:r>
      <w:r w:rsidR="001E10F0" w:rsidRPr="00676803">
        <w:rPr>
          <w:rFonts w:ascii="Book Antiqua" w:hAnsi="Book Antiqua"/>
          <w:sz w:val="22"/>
          <w:szCs w:val="22"/>
        </w:rPr>
        <w:t xml:space="preserve">a </w:t>
      </w:r>
      <w:r w:rsidR="000A2333" w:rsidRPr="00676803">
        <w:rPr>
          <w:rFonts w:ascii="Book Antiqua" w:hAnsi="Book Antiqua"/>
          <w:sz w:val="22"/>
          <w:szCs w:val="22"/>
        </w:rPr>
        <w:t>a</w:t>
      </w:r>
      <w:r w:rsidR="00561250" w:rsidRPr="00676803">
        <w:rPr>
          <w:rFonts w:ascii="Book Antiqua" w:hAnsi="Book Antiqua"/>
          <w:sz w:val="22"/>
          <w:szCs w:val="22"/>
          <w:shd w:val="clear" w:color="auto" w:fill="FFFFFF"/>
        </w:rPr>
        <w:t xml:space="preserve">quisição de monitores, conforme Termo Aditivo do Convênio nº 202206019 – “Plano Paraná Mais Cidades II”, firmado entre o Estado do Paraná </w:t>
      </w:r>
      <w:r w:rsidR="00561250" w:rsidRPr="00676803">
        <w:rPr>
          <w:rFonts w:ascii="Book Antiqua" w:hAnsi="Book Antiqua"/>
          <w:sz w:val="22"/>
          <w:szCs w:val="22"/>
        </w:rPr>
        <w:t>por intermédio da Secretaria de Estado da Educação e do Esporte – SEED</w:t>
      </w:r>
      <w:r w:rsidR="00561250" w:rsidRPr="00676803">
        <w:rPr>
          <w:rFonts w:ascii="Book Antiqua" w:hAnsi="Book Antiqua"/>
          <w:sz w:val="22"/>
          <w:szCs w:val="22"/>
          <w:shd w:val="clear" w:color="auto" w:fill="FFFFFF"/>
        </w:rPr>
        <w:t xml:space="preserve"> e o Município de Rolândia/PR.</w:t>
      </w:r>
      <w:r w:rsidR="00561250" w:rsidRPr="00676803">
        <w:rPr>
          <w:rFonts w:ascii="Book Antiqua" w:hAnsi="Book Antiqua"/>
          <w:sz w:val="22"/>
          <w:szCs w:val="22"/>
        </w:rPr>
        <w:t>, conforme condições, quantidades e exigências estabelecidas no Termo de Referência, Edital e seus anexos.</w:t>
      </w:r>
    </w:p>
    <w:p w:rsidR="005958BE" w:rsidRPr="00561250" w:rsidRDefault="005958BE" w:rsidP="00561250">
      <w:pPr>
        <w:pStyle w:val="Corpodetexto3"/>
        <w:ind w:left="426" w:hanging="426"/>
        <w:rPr>
          <w:rFonts w:ascii="Book Antiqua" w:hAnsi="Book Antiqua"/>
          <w:sz w:val="22"/>
          <w:szCs w:val="22"/>
        </w:rPr>
      </w:pPr>
    </w:p>
    <w:p w:rsidR="00CC097E" w:rsidRPr="00B96487" w:rsidRDefault="00C551F9" w:rsidP="00561250">
      <w:pPr>
        <w:pStyle w:val="PargrafodaLista"/>
        <w:numPr>
          <w:ilvl w:val="1"/>
          <w:numId w:val="5"/>
        </w:numPr>
        <w:autoSpaceDE w:val="0"/>
        <w:autoSpaceDN w:val="0"/>
        <w:adjustRightInd w:val="0"/>
        <w:ind w:left="426" w:right="-1" w:hanging="426"/>
        <w:rPr>
          <w:rStyle w:val="Forte"/>
          <w:rFonts w:ascii="Book Antiqua" w:hAnsi="Book Antiqua"/>
          <w:b w:val="0"/>
          <w:sz w:val="22"/>
          <w:szCs w:val="22"/>
          <w:shd w:val="clear" w:color="auto" w:fill="FFFFFF"/>
        </w:rPr>
      </w:pPr>
      <w:r w:rsidRPr="00B96487">
        <w:rPr>
          <w:rFonts w:ascii="Book Antiqua" w:hAnsi="Book Antiqua"/>
          <w:sz w:val="22"/>
          <w:szCs w:val="22"/>
          <w:shd w:val="clear" w:color="auto" w:fill="FFFFFF"/>
        </w:rPr>
        <w:t xml:space="preserve">O fiscal indicado para acompanhamento do </w:t>
      </w:r>
      <w:r w:rsidR="0033065C" w:rsidRPr="00B96487">
        <w:rPr>
          <w:rFonts w:ascii="Book Antiqua" w:hAnsi="Book Antiqua"/>
          <w:sz w:val="22"/>
          <w:szCs w:val="22"/>
          <w:shd w:val="clear" w:color="auto" w:fill="FFFFFF"/>
        </w:rPr>
        <w:t>Contrato</w:t>
      </w:r>
      <w:r w:rsidRPr="00B96487">
        <w:rPr>
          <w:rFonts w:ascii="Book Antiqua" w:hAnsi="Book Antiqua"/>
          <w:sz w:val="22"/>
          <w:szCs w:val="22"/>
          <w:shd w:val="clear" w:color="auto" w:fill="FFFFFF"/>
        </w:rPr>
        <w:t xml:space="preserve"> </w:t>
      </w:r>
      <w:r w:rsidR="00DB042C" w:rsidRPr="00B96487">
        <w:rPr>
          <w:rFonts w:ascii="Book Antiqua" w:hAnsi="Book Antiqua"/>
          <w:sz w:val="22"/>
          <w:szCs w:val="22"/>
          <w:shd w:val="clear" w:color="auto" w:fill="FFFFFF"/>
        </w:rPr>
        <w:t>será o Sr. Marcelo</w:t>
      </w:r>
      <w:r w:rsidR="005958BE" w:rsidRPr="00B96487">
        <w:rPr>
          <w:rStyle w:val="Forte"/>
          <w:rFonts w:ascii="Book Antiqua" w:hAnsi="Book Antiqua"/>
          <w:sz w:val="22"/>
          <w:szCs w:val="22"/>
          <w:shd w:val="clear" w:color="auto" w:fill="FFFFFF"/>
        </w:rPr>
        <w:t xml:space="preserve"> </w:t>
      </w:r>
      <w:r w:rsidR="005958BE" w:rsidRPr="00B96487">
        <w:rPr>
          <w:rStyle w:val="Forte"/>
          <w:rFonts w:ascii="Book Antiqua" w:hAnsi="Book Antiqua"/>
          <w:b w:val="0"/>
          <w:sz w:val="22"/>
          <w:szCs w:val="22"/>
          <w:shd w:val="clear" w:color="auto" w:fill="FFFFFF"/>
        </w:rPr>
        <w:t>Francisco Marins</w:t>
      </w:r>
      <w:r w:rsidRPr="00B96487">
        <w:rPr>
          <w:rStyle w:val="Forte"/>
          <w:rFonts w:ascii="Book Antiqua" w:hAnsi="Book Antiqua"/>
          <w:b w:val="0"/>
          <w:sz w:val="22"/>
          <w:szCs w:val="22"/>
          <w:shd w:val="clear" w:color="auto" w:fill="FFFFFF"/>
        </w:rPr>
        <w:t>, </w:t>
      </w:r>
      <w:r w:rsidR="00B96487">
        <w:rPr>
          <w:rStyle w:val="Forte"/>
          <w:rFonts w:ascii="Book Antiqua" w:hAnsi="Book Antiqua"/>
          <w:b w:val="0"/>
          <w:sz w:val="22"/>
          <w:szCs w:val="22"/>
          <w:shd w:val="clear" w:color="auto" w:fill="FFFFFF"/>
        </w:rPr>
        <w:t xml:space="preserve">inscrito na </w:t>
      </w:r>
      <w:r w:rsidR="00CC097E" w:rsidRPr="00B96487">
        <w:rPr>
          <w:rFonts w:ascii="Book Antiqua" w:hAnsi="Book Antiqua"/>
          <w:sz w:val="22"/>
          <w:szCs w:val="22"/>
          <w:shd w:val="clear" w:color="auto" w:fill="FFFFFF"/>
        </w:rPr>
        <w:t xml:space="preserve">Matrícula nº </w:t>
      </w:r>
      <w:r w:rsidR="00DB042C" w:rsidRPr="00B96487">
        <w:rPr>
          <w:rFonts w:ascii="Book Antiqua" w:hAnsi="Book Antiqua"/>
          <w:sz w:val="22"/>
          <w:szCs w:val="22"/>
          <w:shd w:val="clear" w:color="auto" w:fill="FFFFFF"/>
        </w:rPr>
        <w:t>377484-</w:t>
      </w:r>
      <w:r w:rsidR="00B96487">
        <w:rPr>
          <w:rFonts w:ascii="Book Antiqua" w:hAnsi="Book Antiqua"/>
          <w:sz w:val="22"/>
          <w:szCs w:val="22"/>
          <w:shd w:val="clear" w:color="auto" w:fill="FFFFFF"/>
        </w:rPr>
        <w:t>8.</w:t>
      </w:r>
    </w:p>
    <w:p w:rsidR="00B10E31" w:rsidRPr="00CC097E" w:rsidRDefault="00B10E31" w:rsidP="00561250">
      <w:pPr>
        <w:pStyle w:val="PargrafodaLista"/>
        <w:autoSpaceDE w:val="0"/>
        <w:autoSpaceDN w:val="0"/>
        <w:adjustRightInd w:val="0"/>
        <w:ind w:left="426" w:right="-1" w:hanging="426"/>
        <w:rPr>
          <w:rFonts w:ascii="Book Antiqua" w:eastAsia="Calibri" w:hAnsi="Book Antiqua" w:cs="Arial"/>
          <w:color w:val="000000" w:themeColor="text1"/>
          <w:sz w:val="22"/>
          <w:szCs w:val="22"/>
          <w:lang w:eastAsia="en-US"/>
        </w:rPr>
      </w:pPr>
    </w:p>
    <w:p w:rsidR="00B96487" w:rsidRPr="00B96487" w:rsidRDefault="00B96487" w:rsidP="00561250">
      <w:pPr>
        <w:pStyle w:val="PargrafodaLista"/>
        <w:numPr>
          <w:ilvl w:val="1"/>
          <w:numId w:val="5"/>
        </w:numPr>
        <w:autoSpaceDE w:val="0"/>
        <w:autoSpaceDN w:val="0"/>
        <w:adjustRightInd w:val="0"/>
        <w:ind w:left="426" w:right="-1" w:hanging="426"/>
        <w:rPr>
          <w:rFonts w:ascii="Book Antiqua" w:eastAsia="Calibri" w:hAnsi="Book Antiqua" w:cs="Arial"/>
          <w:sz w:val="22"/>
          <w:szCs w:val="22"/>
          <w:lang w:eastAsia="en-US"/>
        </w:rPr>
      </w:pPr>
      <w:r w:rsidRPr="00B96487">
        <w:rPr>
          <w:rFonts w:ascii="Book Antiqua" w:eastAsia="Calibri" w:hAnsi="Book Antiqua" w:cs="Arial"/>
          <w:sz w:val="22"/>
          <w:szCs w:val="22"/>
          <w:lang w:eastAsia="en-US"/>
        </w:rPr>
        <w:t>Prazo de vigência do registro: O prazo de vigência do contrato será de 12 (doze) meses, podendo ser prorrogado, nas formas da Lei, a critério do Município e com a anuência da contratada, mediante termo aditivo, até o limite previsto na lei.</w:t>
      </w:r>
    </w:p>
    <w:p w:rsidR="00D1422E" w:rsidRPr="000D6EE1" w:rsidRDefault="00D1422E" w:rsidP="00561250">
      <w:pPr>
        <w:autoSpaceDE w:val="0"/>
        <w:autoSpaceDN w:val="0"/>
        <w:adjustRightInd w:val="0"/>
        <w:ind w:left="426" w:right="-1" w:hanging="426"/>
        <w:rPr>
          <w:rFonts w:ascii="Book Antiqua" w:eastAsia="Calibri" w:hAnsi="Book Antiqua" w:cs="Arial"/>
          <w:color w:val="FF0000"/>
          <w:sz w:val="22"/>
          <w:szCs w:val="22"/>
          <w:lang w:eastAsia="en-US"/>
        </w:rPr>
      </w:pPr>
    </w:p>
    <w:p w:rsidR="00751917" w:rsidRPr="0067051A" w:rsidRDefault="00751917" w:rsidP="0067051A">
      <w:pPr>
        <w:numPr>
          <w:ilvl w:val="0"/>
          <w:numId w:val="5"/>
        </w:numPr>
        <w:autoSpaceDE w:val="0"/>
        <w:autoSpaceDN w:val="0"/>
        <w:adjustRightInd w:val="0"/>
        <w:ind w:left="426" w:right="-1" w:hanging="426"/>
        <w:contextualSpacing/>
        <w:rPr>
          <w:rFonts w:ascii="Book Antiqua" w:eastAsia="Calibri" w:hAnsi="Book Antiqua" w:cs="Arial"/>
          <w:b/>
          <w:color w:val="000000" w:themeColor="text1"/>
          <w:sz w:val="22"/>
          <w:szCs w:val="22"/>
          <w:u w:val="single"/>
          <w:lang w:eastAsia="en-US"/>
        </w:rPr>
      </w:pPr>
      <w:r w:rsidRPr="0067051A">
        <w:rPr>
          <w:rFonts w:ascii="Book Antiqua" w:eastAsia="Calibri" w:hAnsi="Book Antiqua" w:cs="Arial"/>
          <w:b/>
          <w:color w:val="000000" w:themeColor="text1"/>
          <w:sz w:val="22"/>
          <w:szCs w:val="22"/>
          <w:u w:val="single"/>
          <w:lang w:eastAsia="en-US"/>
        </w:rPr>
        <w:t>CLASSIFICAÇÃO DOS SERVIÇOS</w:t>
      </w:r>
      <w:r w:rsidR="00B10E31" w:rsidRPr="0067051A">
        <w:rPr>
          <w:rFonts w:ascii="Book Antiqua" w:eastAsia="Calibri" w:hAnsi="Book Antiqua" w:cs="Arial"/>
          <w:b/>
          <w:color w:val="000000" w:themeColor="text1"/>
          <w:sz w:val="22"/>
          <w:szCs w:val="22"/>
          <w:u w:val="single"/>
          <w:lang w:eastAsia="en-US"/>
        </w:rPr>
        <w:t>/PRODUTOS</w:t>
      </w:r>
    </w:p>
    <w:p w:rsidR="00751917" w:rsidRPr="0067051A" w:rsidRDefault="00751917" w:rsidP="0067051A">
      <w:pPr>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3326CC" w:rsidRDefault="00776690" w:rsidP="00776690">
      <w:pPr>
        <w:pStyle w:val="PargrafodaLista"/>
        <w:numPr>
          <w:ilvl w:val="1"/>
          <w:numId w:val="5"/>
        </w:numPr>
        <w:autoSpaceDE w:val="0"/>
        <w:autoSpaceDN w:val="0"/>
        <w:adjustRightInd w:val="0"/>
        <w:ind w:left="426" w:right="-1" w:hanging="426"/>
        <w:contextualSpacing/>
        <w:rPr>
          <w:rFonts w:ascii="Book Antiqua" w:eastAsia="Calibri" w:hAnsi="Book Antiqua" w:cs="Arial"/>
          <w:sz w:val="22"/>
          <w:szCs w:val="22"/>
          <w:lang w:eastAsia="en-US"/>
        </w:rPr>
      </w:pPr>
      <w:r w:rsidRPr="00DB5370">
        <w:rPr>
          <w:rFonts w:ascii="Book Antiqua" w:eastAsia="Calibri" w:hAnsi="Book Antiqua" w:cs="Arial"/>
          <w:sz w:val="22"/>
          <w:szCs w:val="22"/>
          <w:lang w:eastAsia="en-US"/>
        </w:rPr>
        <w:t xml:space="preserve">Este processo pauta-se na </w:t>
      </w:r>
      <w:r w:rsidR="003326CC">
        <w:rPr>
          <w:rFonts w:ascii="Book Antiqua" w:eastAsia="Calibri" w:hAnsi="Book Antiqua" w:cs="Arial"/>
          <w:sz w:val="22"/>
          <w:szCs w:val="22"/>
          <w:lang w:eastAsia="en-US"/>
        </w:rPr>
        <w:t xml:space="preserve">Classificação para a </w:t>
      </w:r>
      <w:r w:rsidRPr="00DB5370">
        <w:rPr>
          <w:rFonts w:ascii="Book Antiqua" w:eastAsia="Calibri" w:hAnsi="Book Antiqua" w:cs="Arial"/>
          <w:sz w:val="22"/>
          <w:szCs w:val="22"/>
          <w:lang w:eastAsia="en-US"/>
        </w:rPr>
        <w:t>aquisição de</w:t>
      </w:r>
      <w:r w:rsidR="003326CC">
        <w:rPr>
          <w:rFonts w:ascii="Book Antiqua" w:eastAsia="Calibri" w:hAnsi="Book Antiqua" w:cs="Arial"/>
          <w:sz w:val="22"/>
          <w:szCs w:val="22"/>
          <w:lang w:eastAsia="en-US"/>
        </w:rPr>
        <w:t>:</w:t>
      </w:r>
    </w:p>
    <w:p w:rsidR="003326CC" w:rsidRDefault="003326CC" w:rsidP="003326CC">
      <w:pPr>
        <w:pStyle w:val="PargrafodaLista"/>
        <w:numPr>
          <w:ilvl w:val="0"/>
          <w:numId w:val="33"/>
        </w:numPr>
        <w:autoSpaceDE w:val="0"/>
        <w:autoSpaceDN w:val="0"/>
        <w:adjustRightInd w:val="0"/>
        <w:ind w:right="-1"/>
        <w:contextualSpacing/>
        <w:rPr>
          <w:rFonts w:ascii="Book Antiqua" w:eastAsia="Calibri" w:hAnsi="Book Antiqua" w:cs="Arial"/>
          <w:sz w:val="22"/>
          <w:szCs w:val="22"/>
          <w:lang w:eastAsia="en-US"/>
        </w:rPr>
      </w:pPr>
      <w:r w:rsidRPr="003326CC">
        <w:rPr>
          <w:rFonts w:ascii="Book Antiqua" w:eastAsia="Calibri" w:hAnsi="Book Antiqua" w:cs="Arial"/>
          <w:b/>
          <w:sz w:val="22"/>
          <w:szCs w:val="22"/>
          <w:lang w:eastAsia="en-US"/>
        </w:rPr>
        <w:t>Bens de Consumo</w:t>
      </w:r>
      <w:r>
        <w:rPr>
          <w:rFonts w:ascii="Book Antiqua" w:eastAsia="Calibri" w:hAnsi="Book Antiqua" w:cs="Arial"/>
          <w:sz w:val="22"/>
          <w:szCs w:val="22"/>
          <w:lang w:eastAsia="en-US"/>
        </w:rPr>
        <w:t>.</w:t>
      </w:r>
    </w:p>
    <w:p w:rsidR="003326CC" w:rsidRDefault="003326CC" w:rsidP="003326CC">
      <w:pPr>
        <w:autoSpaceDE w:val="0"/>
        <w:autoSpaceDN w:val="0"/>
        <w:adjustRightInd w:val="0"/>
        <w:ind w:right="-1"/>
        <w:contextualSpacing/>
        <w:rPr>
          <w:rFonts w:ascii="Book Antiqua" w:eastAsia="Calibri" w:hAnsi="Book Antiqua" w:cs="Arial"/>
          <w:sz w:val="22"/>
          <w:szCs w:val="22"/>
          <w:lang w:eastAsia="en-US"/>
        </w:rPr>
      </w:pPr>
    </w:p>
    <w:p w:rsidR="00776690" w:rsidRDefault="003326CC" w:rsidP="003326CC">
      <w:pPr>
        <w:pStyle w:val="PargrafodaLista"/>
        <w:numPr>
          <w:ilvl w:val="1"/>
          <w:numId w:val="5"/>
        </w:numPr>
        <w:tabs>
          <w:tab w:val="left" w:pos="426"/>
        </w:tabs>
        <w:autoSpaceDE w:val="0"/>
        <w:autoSpaceDN w:val="0"/>
        <w:adjustRightInd w:val="0"/>
        <w:ind w:left="426" w:right="-1" w:hanging="426"/>
        <w:contextualSpacing/>
        <w:rPr>
          <w:rFonts w:ascii="Book Antiqua" w:eastAsia="Calibri" w:hAnsi="Book Antiqua" w:cs="Arial"/>
          <w:sz w:val="22"/>
          <w:szCs w:val="22"/>
          <w:lang w:eastAsia="en-US"/>
        </w:rPr>
      </w:pPr>
      <w:r>
        <w:rPr>
          <w:rFonts w:ascii="Book Antiqua" w:eastAsia="Calibri" w:hAnsi="Book Antiqua" w:cs="Arial"/>
          <w:sz w:val="22"/>
          <w:szCs w:val="22"/>
          <w:lang w:eastAsia="en-US"/>
        </w:rPr>
        <w:t>A classificação do objeto</w:t>
      </w:r>
      <w:r w:rsidR="00F5134D">
        <w:rPr>
          <w:rFonts w:ascii="Book Antiqua" w:eastAsia="Calibri" w:hAnsi="Book Antiqua" w:cs="Arial"/>
          <w:sz w:val="22"/>
          <w:szCs w:val="22"/>
          <w:lang w:eastAsia="en-US"/>
        </w:rPr>
        <w:t xml:space="preserve"> e a escolha do tipo de contratação foram realizadas conforme critérios técnicos estabelecidos no Estudo Técnico Preliminar (ETP), nos termos do Art. 18 da Lei</w:t>
      </w:r>
      <w:r w:rsidR="00776690" w:rsidRPr="003326CC">
        <w:rPr>
          <w:rFonts w:ascii="Book Antiqua" w:eastAsia="Calibri" w:hAnsi="Book Antiqua" w:cs="Arial"/>
          <w:sz w:val="22"/>
          <w:szCs w:val="22"/>
          <w:lang w:eastAsia="en-US"/>
        </w:rPr>
        <w:t xml:space="preserve"> Federal nº 14.133/2021.</w:t>
      </w:r>
    </w:p>
    <w:p w:rsidR="00F5134D" w:rsidRDefault="00F5134D" w:rsidP="00F5134D">
      <w:pPr>
        <w:pStyle w:val="PargrafodaLista"/>
        <w:tabs>
          <w:tab w:val="left" w:pos="426"/>
        </w:tabs>
        <w:autoSpaceDE w:val="0"/>
        <w:autoSpaceDN w:val="0"/>
        <w:adjustRightInd w:val="0"/>
        <w:ind w:left="426" w:right="-1" w:firstLine="0"/>
        <w:contextualSpacing/>
        <w:rPr>
          <w:rFonts w:ascii="Book Antiqua" w:eastAsia="Calibri" w:hAnsi="Book Antiqua" w:cs="Arial"/>
          <w:sz w:val="22"/>
          <w:szCs w:val="22"/>
          <w:lang w:eastAsia="en-US"/>
        </w:rPr>
      </w:pPr>
    </w:p>
    <w:p w:rsidR="00F5134D" w:rsidRPr="00F5134D" w:rsidRDefault="00F5134D" w:rsidP="00F5134D">
      <w:pPr>
        <w:pStyle w:val="PargrafodaLista"/>
        <w:numPr>
          <w:ilvl w:val="1"/>
          <w:numId w:val="5"/>
        </w:numPr>
        <w:ind w:left="426" w:hanging="426"/>
        <w:rPr>
          <w:rFonts w:ascii="Book Antiqua" w:hAnsi="Book Antiqua"/>
          <w:sz w:val="22"/>
          <w:szCs w:val="22"/>
        </w:rPr>
      </w:pPr>
      <w:r w:rsidRPr="00F5134D">
        <w:rPr>
          <w:rFonts w:ascii="Book Antiqua" w:hAnsi="Book Antiqua" w:cstheme="minorHAnsi"/>
        </w:rPr>
        <w:t>A empresa participante do certame deverá a</w:t>
      </w:r>
      <w:r w:rsidRPr="00F5134D">
        <w:rPr>
          <w:rFonts w:ascii="Book Antiqua" w:hAnsi="Book Antiqua" w:cstheme="minorHAnsi"/>
          <w:sz w:val="22"/>
          <w:szCs w:val="22"/>
        </w:rPr>
        <w:t xml:space="preserve">presentar certificações para o monitor: Equipamento ecológico: EPEAT Gold ou </w:t>
      </w:r>
      <w:proofErr w:type="spellStart"/>
      <w:r w:rsidRPr="00F5134D">
        <w:rPr>
          <w:rFonts w:ascii="Book Antiqua" w:hAnsi="Book Antiqua" w:cstheme="minorHAnsi"/>
          <w:sz w:val="22"/>
          <w:szCs w:val="22"/>
        </w:rPr>
        <w:t>RoHS</w:t>
      </w:r>
      <w:proofErr w:type="spellEnd"/>
      <w:r w:rsidRPr="00F5134D">
        <w:rPr>
          <w:rFonts w:ascii="Book Antiqua" w:hAnsi="Book Antiqua" w:cstheme="minorHAnsi"/>
          <w:sz w:val="22"/>
          <w:szCs w:val="22"/>
        </w:rPr>
        <w:t xml:space="preserve"> e prospecto do fabricante atestando as certificações, junto a proposta para fins de confer</w:t>
      </w:r>
      <w:r w:rsidRPr="00F5134D">
        <w:rPr>
          <w:rFonts w:ascii="Book Antiqua" w:hAnsi="Book Antiqua" w:cstheme="minorHAnsi"/>
        </w:rPr>
        <w:t>ê</w:t>
      </w:r>
      <w:r w:rsidRPr="00F5134D">
        <w:rPr>
          <w:rFonts w:ascii="Book Antiqua" w:hAnsi="Book Antiqua" w:cstheme="minorHAnsi"/>
          <w:sz w:val="22"/>
          <w:szCs w:val="22"/>
        </w:rPr>
        <w:t>ncia, sob pena de desclassificação</w:t>
      </w:r>
      <w:r w:rsidRPr="00F5134D">
        <w:rPr>
          <w:rFonts w:ascii="Book Antiqua" w:hAnsi="Book Antiqua" w:cstheme="minorHAnsi"/>
        </w:rPr>
        <w:t xml:space="preserve"> do certame</w:t>
      </w:r>
      <w:r w:rsidRPr="00F5134D">
        <w:rPr>
          <w:rFonts w:ascii="Book Antiqua" w:hAnsi="Book Antiqua" w:cstheme="minorHAnsi"/>
          <w:sz w:val="22"/>
          <w:szCs w:val="22"/>
        </w:rPr>
        <w:t>.</w:t>
      </w:r>
    </w:p>
    <w:p w:rsidR="00B10E31" w:rsidRPr="0067051A" w:rsidRDefault="00B10E31" w:rsidP="0067051A">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B10E31" w:rsidRPr="00AB01CC" w:rsidRDefault="00B10E31" w:rsidP="0067051A">
      <w:pPr>
        <w:pStyle w:val="Corpodetexto"/>
        <w:numPr>
          <w:ilvl w:val="0"/>
          <w:numId w:val="5"/>
        </w:numPr>
        <w:ind w:left="426" w:hanging="426"/>
        <w:rPr>
          <w:rFonts w:ascii="Book Antiqua" w:hAnsi="Book Antiqua"/>
          <w:b/>
          <w:sz w:val="22"/>
          <w:szCs w:val="22"/>
          <w:u w:val="single"/>
        </w:rPr>
      </w:pPr>
      <w:r w:rsidRPr="00AB01CC">
        <w:rPr>
          <w:rFonts w:ascii="Book Antiqua" w:hAnsi="Book Antiqua"/>
          <w:b/>
          <w:sz w:val="22"/>
          <w:szCs w:val="22"/>
          <w:u w:val="single"/>
        </w:rPr>
        <w:t>DA</w:t>
      </w:r>
      <w:r w:rsidR="00ED46EB" w:rsidRPr="00AB01CC">
        <w:rPr>
          <w:rFonts w:ascii="Book Antiqua" w:hAnsi="Book Antiqua"/>
          <w:b/>
          <w:sz w:val="22"/>
          <w:szCs w:val="22"/>
          <w:u w:val="single"/>
        </w:rPr>
        <w:t>S</w:t>
      </w:r>
      <w:r w:rsidRPr="00AB01CC">
        <w:rPr>
          <w:rFonts w:ascii="Book Antiqua" w:hAnsi="Book Antiqua"/>
          <w:b/>
          <w:sz w:val="22"/>
          <w:szCs w:val="22"/>
          <w:u w:val="single"/>
        </w:rPr>
        <w:t xml:space="preserve"> JUSTIFICATIVA</w:t>
      </w:r>
      <w:r w:rsidR="00ED46EB" w:rsidRPr="00AB01CC">
        <w:rPr>
          <w:rFonts w:ascii="Book Antiqua" w:hAnsi="Book Antiqua"/>
          <w:b/>
          <w:sz w:val="22"/>
          <w:szCs w:val="22"/>
          <w:u w:val="single"/>
        </w:rPr>
        <w:t>S</w:t>
      </w:r>
    </w:p>
    <w:p w:rsidR="00B10E31" w:rsidRPr="0067051A" w:rsidRDefault="00B10E31" w:rsidP="0067051A">
      <w:pPr>
        <w:pStyle w:val="Corpodetexto"/>
        <w:ind w:left="426" w:hanging="426"/>
        <w:rPr>
          <w:rFonts w:ascii="Book Antiqua" w:hAnsi="Book Antiqua"/>
          <w:sz w:val="22"/>
          <w:szCs w:val="22"/>
        </w:rPr>
      </w:pPr>
    </w:p>
    <w:p w:rsidR="00B46056" w:rsidRPr="00AF5607" w:rsidRDefault="00B46056" w:rsidP="00B56689">
      <w:pPr>
        <w:pStyle w:val="Corpodetexto"/>
        <w:numPr>
          <w:ilvl w:val="1"/>
          <w:numId w:val="5"/>
        </w:numPr>
        <w:tabs>
          <w:tab w:val="clear" w:pos="993"/>
          <w:tab w:val="left" w:pos="426"/>
        </w:tabs>
        <w:ind w:left="0" w:firstLine="0"/>
        <w:rPr>
          <w:szCs w:val="24"/>
        </w:rPr>
      </w:pPr>
      <w:r w:rsidRPr="00AF5607">
        <w:rPr>
          <w:szCs w:val="24"/>
        </w:rPr>
        <w:t xml:space="preserve">Considerando o Convênio nº 202206019, firmado entre o Estado do Paraná, por intermédio da Secretaria de Estado da Educação e do Esporte – SEED, e o Município de Rolândia – PR acrescido do Termo Aditivo do Convênio, que autoriza a </w:t>
      </w:r>
      <w:r w:rsidRPr="00AF5607">
        <w:rPr>
          <w:b/>
          <w:szCs w:val="24"/>
        </w:rPr>
        <w:t>utilização do saldo remanescente e o rendimento de aplicação financeira RAF</w:t>
      </w:r>
      <w:r w:rsidRPr="00AF5607">
        <w:rPr>
          <w:szCs w:val="24"/>
        </w:rPr>
        <w:t>, para o incremento da finalidade pactuada para a aquisição de computadores, conforme descritivo apresentado neste Termo de Referência.</w:t>
      </w:r>
    </w:p>
    <w:p w:rsidR="00B46056" w:rsidRPr="00AF5607" w:rsidRDefault="00B46056" w:rsidP="00B46056">
      <w:pPr>
        <w:pStyle w:val="Corpodetexto"/>
        <w:ind w:left="0" w:firstLine="0"/>
        <w:rPr>
          <w:szCs w:val="24"/>
        </w:rPr>
      </w:pPr>
    </w:p>
    <w:p w:rsidR="00B46056" w:rsidRPr="00AF5607" w:rsidRDefault="00B46056" w:rsidP="00B46056">
      <w:pPr>
        <w:pStyle w:val="Corpodetexto"/>
        <w:ind w:left="0" w:firstLine="0"/>
        <w:rPr>
          <w:szCs w:val="24"/>
        </w:rPr>
      </w:pPr>
      <w:r w:rsidRPr="00AF5607">
        <w:rPr>
          <w:szCs w:val="24"/>
        </w:rPr>
        <w:t xml:space="preserve">O referido Convênio visa o atendimento aos alunos da Rede Pública Municipal, dentro do Plano “Paraná Mais Cidades II”, instituído pelo Decreto Estadual nº 7.673/2021, e se faz necessária a aquisição de equipamentos de informática (computador e monitor), neste caso específico apenas monitor, </w:t>
      </w:r>
      <w:r w:rsidR="00676803" w:rsidRPr="00AF5607">
        <w:rPr>
          <w:b/>
          <w:szCs w:val="24"/>
          <w:shd w:val="clear" w:color="auto" w:fill="FFFFFF"/>
        </w:rPr>
        <w:t xml:space="preserve">item fracassado </w:t>
      </w:r>
      <w:r w:rsidR="00676803">
        <w:rPr>
          <w:b/>
          <w:szCs w:val="24"/>
          <w:shd w:val="clear" w:color="auto" w:fill="FFFFFF"/>
        </w:rPr>
        <w:t xml:space="preserve">no Pregão Eletrônico </w:t>
      </w:r>
      <w:r w:rsidR="00676803" w:rsidRPr="00AF5607">
        <w:rPr>
          <w:b/>
          <w:szCs w:val="24"/>
          <w:shd w:val="clear" w:color="auto" w:fill="FFFFFF"/>
        </w:rPr>
        <w:t>nº 071/2025</w:t>
      </w:r>
      <w:r w:rsidR="00676803">
        <w:rPr>
          <w:b/>
          <w:szCs w:val="24"/>
          <w:shd w:val="clear" w:color="auto" w:fill="FFFFFF"/>
        </w:rPr>
        <w:t xml:space="preserve"> e Pregão Eletrônico nº 135/2025</w:t>
      </w:r>
      <w:r w:rsidRPr="00AF5607">
        <w:rPr>
          <w:szCs w:val="24"/>
          <w:shd w:val="clear" w:color="auto" w:fill="FFFFFF"/>
        </w:rPr>
        <w:t xml:space="preserve">, </w:t>
      </w:r>
      <w:r w:rsidRPr="00AF5607">
        <w:rPr>
          <w:szCs w:val="24"/>
        </w:rPr>
        <w:t xml:space="preserve">conforme detalhado no plano de trabalho anexo que é parte indissociável do Convênio nº 202206019. </w:t>
      </w:r>
    </w:p>
    <w:p w:rsidR="00B46056" w:rsidRPr="00AF5607" w:rsidRDefault="00B46056" w:rsidP="00B46056">
      <w:pPr>
        <w:pStyle w:val="Corpodetexto"/>
        <w:ind w:left="0" w:firstLine="0"/>
        <w:rPr>
          <w:szCs w:val="24"/>
        </w:rPr>
      </w:pPr>
      <w:r w:rsidRPr="00AF5607">
        <w:rPr>
          <w:szCs w:val="24"/>
        </w:rPr>
        <w:t xml:space="preserve"> </w:t>
      </w:r>
    </w:p>
    <w:p w:rsidR="00B46056" w:rsidRPr="00AF5607" w:rsidRDefault="00B46056" w:rsidP="00B46056">
      <w:pPr>
        <w:tabs>
          <w:tab w:val="left" w:pos="426"/>
        </w:tabs>
        <w:ind w:left="0" w:firstLine="0"/>
        <w:rPr>
          <w:szCs w:val="24"/>
        </w:rPr>
      </w:pPr>
      <w:r w:rsidRPr="00AF5607">
        <w:rPr>
          <w:szCs w:val="24"/>
        </w:rPr>
        <w:t xml:space="preserve">Com o objetivo de criar um ambiente propício ao processo de aprendizagem dos estudantes, promovendo o acesso às novas tecnologias no ensino e em plataformas educacionais, busca-se melhorar a qualidade da educação no Ensino Fundamental da Rede Municipal, bem como ampliar </w:t>
      </w:r>
      <w:r w:rsidRPr="00AF5607">
        <w:rPr>
          <w:szCs w:val="24"/>
        </w:rPr>
        <w:lastRenderedPageBreak/>
        <w:t xml:space="preserve">o fornecimento da plataforma educacional e digital MATIFIC – Matemática Paraná, cedida pela Secretaria Estadual de Educação do Estado do Paraná - SEED. Nesse contexto, a aquisição de </w:t>
      </w:r>
      <w:r w:rsidRPr="00AF5607">
        <w:rPr>
          <w:rStyle w:val="Forte"/>
          <w:szCs w:val="24"/>
        </w:rPr>
        <w:t>computadores e monitores</w:t>
      </w:r>
      <w:r w:rsidRPr="00AF5607">
        <w:rPr>
          <w:szCs w:val="24"/>
        </w:rPr>
        <w:t>, se apresenta como a solução ideal para atender às demandas e necessidades da Secretaria Municipal de Educação e ao que está previsto no referido Convênio.</w:t>
      </w:r>
    </w:p>
    <w:p w:rsidR="00E74206" w:rsidRPr="00913B25" w:rsidRDefault="00E74206" w:rsidP="00B46056">
      <w:pPr>
        <w:tabs>
          <w:tab w:val="left" w:pos="426"/>
        </w:tabs>
        <w:ind w:left="0" w:firstLine="0"/>
        <w:rPr>
          <w:rFonts w:ascii="Book Antiqua" w:hAnsi="Book Antiqua"/>
          <w:sz w:val="22"/>
          <w:szCs w:val="22"/>
        </w:rPr>
      </w:pPr>
    </w:p>
    <w:p w:rsidR="00530077" w:rsidRDefault="00530077" w:rsidP="00B46056">
      <w:pPr>
        <w:pStyle w:val="Corpodetexto"/>
        <w:numPr>
          <w:ilvl w:val="1"/>
          <w:numId w:val="5"/>
        </w:numPr>
        <w:tabs>
          <w:tab w:val="left" w:pos="426"/>
        </w:tabs>
        <w:ind w:left="0" w:firstLine="0"/>
        <w:rPr>
          <w:rFonts w:ascii="Book Antiqua" w:hAnsi="Book Antiqua"/>
          <w:sz w:val="22"/>
          <w:szCs w:val="22"/>
        </w:rPr>
      </w:pPr>
      <w:r w:rsidRPr="00F82633">
        <w:rPr>
          <w:rFonts w:ascii="Book Antiqua" w:hAnsi="Book Antiqua"/>
          <w:sz w:val="22"/>
          <w:szCs w:val="22"/>
        </w:rPr>
        <w:t>A utilização da mediana como método estatístico se justifica como forma de minimizar eventuais discrepâncias, em função de diferenças de especificações dos produtos ofertados por este ou aquele fornecedor (a exemplo de qualidade, marca</w:t>
      </w:r>
      <w:r>
        <w:rPr>
          <w:rFonts w:ascii="Book Antiqua" w:hAnsi="Book Antiqua"/>
          <w:sz w:val="22"/>
          <w:szCs w:val="22"/>
        </w:rPr>
        <w:t>,</w:t>
      </w:r>
      <w:r w:rsidRPr="00F82633">
        <w:rPr>
          <w:rFonts w:ascii="Book Antiqua" w:hAnsi="Book Antiqua"/>
          <w:sz w:val="22"/>
          <w:szCs w:val="22"/>
        </w:rPr>
        <w:t xml:space="preserve"> local de entrega, entre outros). Outro fator determinante é que a mediana é menos influenciada por valores muito altos ou muito baixos, sendo recomendada em situações como esta, que apresentem dados heterogêneos, onde pode haver influência dos extremos nos resultados.</w:t>
      </w:r>
    </w:p>
    <w:p w:rsidR="0068630A" w:rsidRDefault="0068630A" w:rsidP="00B46056">
      <w:pPr>
        <w:pStyle w:val="Corpodetexto"/>
        <w:tabs>
          <w:tab w:val="left" w:pos="426"/>
        </w:tabs>
        <w:ind w:left="0" w:firstLine="0"/>
        <w:rPr>
          <w:rFonts w:ascii="Book Antiqua" w:hAnsi="Book Antiqua"/>
          <w:sz w:val="22"/>
          <w:szCs w:val="22"/>
        </w:rPr>
      </w:pPr>
    </w:p>
    <w:p w:rsidR="00313113" w:rsidRPr="00D069DC" w:rsidRDefault="00B56689" w:rsidP="00313113">
      <w:pPr>
        <w:autoSpaceDE w:val="0"/>
        <w:autoSpaceDN w:val="0"/>
        <w:adjustRightInd w:val="0"/>
        <w:spacing w:before="100" w:beforeAutospacing="1" w:after="100" w:afterAutospacing="1"/>
        <w:ind w:left="0" w:right="-1" w:firstLine="0"/>
        <w:contextualSpacing/>
        <w:rPr>
          <w:rFonts w:eastAsia="Calibri"/>
          <w:color w:val="000000" w:themeColor="text1"/>
          <w:szCs w:val="24"/>
        </w:rPr>
      </w:pPr>
      <w:r>
        <w:rPr>
          <w:rFonts w:ascii="Book Antiqua" w:hAnsi="Book Antiqua"/>
          <w:sz w:val="22"/>
          <w:szCs w:val="22"/>
        </w:rPr>
        <w:t xml:space="preserve">3.3. </w:t>
      </w:r>
      <w:r w:rsidRPr="00B56689">
        <w:rPr>
          <w:rFonts w:ascii="Book Antiqua" w:hAnsi="Book Antiqua"/>
          <w:sz w:val="22"/>
          <w:szCs w:val="22"/>
        </w:rPr>
        <w:t>Para a composição da cesta de preços, realizou-se pesquisa no PNCP - Portal Nacional de Contratações Públicas, através de Atas de Registro de Preços de outros municípios</w:t>
      </w:r>
      <w:r w:rsidR="00313113">
        <w:rPr>
          <w:rFonts w:ascii="Book Antiqua" w:hAnsi="Book Antiqua"/>
          <w:sz w:val="22"/>
          <w:szCs w:val="22"/>
        </w:rPr>
        <w:t>, bem como a pesquisa de preços direta realizada junto a fornecedores</w:t>
      </w:r>
      <w:r w:rsidRPr="00B56689">
        <w:rPr>
          <w:rFonts w:ascii="Book Antiqua" w:hAnsi="Book Antiqua"/>
          <w:sz w:val="22"/>
          <w:szCs w:val="22"/>
        </w:rPr>
        <w:t>.</w:t>
      </w:r>
      <w:r w:rsidR="00313113">
        <w:rPr>
          <w:rFonts w:ascii="Book Antiqua" w:hAnsi="Book Antiqua"/>
          <w:sz w:val="22"/>
          <w:szCs w:val="22"/>
        </w:rPr>
        <w:t xml:space="preserve"> </w:t>
      </w:r>
      <w:r w:rsidR="00313113" w:rsidRPr="00D069DC">
        <w:rPr>
          <w:rFonts w:eastAsia="Calibri"/>
          <w:color w:val="000000" w:themeColor="text1"/>
          <w:szCs w:val="24"/>
        </w:rPr>
        <w:t>As empresas selecionadas para pesquisa de preços foram as que:</w:t>
      </w:r>
    </w:p>
    <w:p w:rsidR="00313113" w:rsidRDefault="00313113" w:rsidP="00313113">
      <w:pPr>
        <w:autoSpaceDE w:val="0"/>
        <w:autoSpaceDN w:val="0"/>
        <w:adjustRightInd w:val="0"/>
        <w:spacing w:before="100" w:beforeAutospacing="1" w:after="100" w:afterAutospacing="1"/>
        <w:ind w:left="0" w:right="-1" w:firstLine="0"/>
        <w:contextualSpacing/>
        <w:rPr>
          <w:rFonts w:eastAsia="Calibri"/>
          <w:color w:val="000000" w:themeColor="text1"/>
          <w:szCs w:val="24"/>
        </w:rPr>
      </w:pPr>
      <w:r w:rsidRPr="00D069DC">
        <w:rPr>
          <w:rFonts w:eastAsia="Calibri"/>
          <w:color w:val="000000" w:themeColor="text1"/>
          <w:szCs w:val="24"/>
        </w:rPr>
        <w:t>1º) Participaram de certames anteriores de Equipamentos de Informática no município de Rolândia (vencedoras ou não);</w:t>
      </w:r>
    </w:p>
    <w:p w:rsidR="00313113" w:rsidRDefault="00313113" w:rsidP="00313113">
      <w:pPr>
        <w:autoSpaceDE w:val="0"/>
        <w:autoSpaceDN w:val="0"/>
        <w:adjustRightInd w:val="0"/>
        <w:spacing w:before="100" w:beforeAutospacing="1" w:after="100" w:afterAutospacing="1"/>
        <w:ind w:left="0" w:right="-1" w:firstLine="0"/>
        <w:contextualSpacing/>
        <w:rPr>
          <w:rFonts w:eastAsia="Calibri"/>
          <w:color w:val="000000" w:themeColor="text1"/>
          <w:szCs w:val="24"/>
        </w:rPr>
      </w:pPr>
      <w:r w:rsidRPr="00D069DC">
        <w:rPr>
          <w:rFonts w:eastAsia="Calibri"/>
          <w:color w:val="000000" w:themeColor="text1"/>
          <w:szCs w:val="24"/>
        </w:rPr>
        <w:t xml:space="preserve">2º) Empresas com atuação no ramo de atividade compatível com o objeto da contratação e participação em processos licitatórios ou cotações promovidas pelo município. </w:t>
      </w:r>
    </w:p>
    <w:p w:rsidR="00313113" w:rsidRDefault="00313113" w:rsidP="00313113">
      <w:pPr>
        <w:autoSpaceDE w:val="0"/>
        <w:autoSpaceDN w:val="0"/>
        <w:adjustRightInd w:val="0"/>
        <w:spacing w:before="100" w:beforeAutospacing="1" w:after="100" w:afterAutospacing="1"/>
        <w:ind w:left="0" w:right="-1" w:firstLine="0"/>
        <w:contextualSpacing/>
        <w:rPr>
          <w:rFonts w:eastAsia="Calibri"/>
          <w:color w:val="000000" w:themeColor="text1"/>
          <w:szCs w:val="24"/>
        </w:rPr>
      </w:pPr>
    </w:p>
    <w:p w:rsidR="00313113" w:rsidRDefault="00313113" w:rsidP="00313113">
      <w:pPr>
        <w:autoSpaceDE w:val="0"/>
        <w:autoSpaceDN w:val="0"/>
        <w:adjustRightInd w:val="0"/>
        <w:spacing w:before="100" w:beforeAutospacing="1" w:after="100" w:afterAutospacing="1"/>
        <w:ind w:left="0" w:right="-1" w:firstLine="0"/>
        <w:contextualSpacing/>
        <w:rPr>
          <w:rFonts w:eastAsia="Calibri"/>
          <w:color w:val="000000" w:themeColor="text1"/>
          <w:szCs w:val="24"/>
        </w:rPr>
      </w:pPr>
      <w:r w:rsidRPr="00D069DC">
        <w:rPr>
          <w:rFonts w:eastAsia="Calibri"/>
          <w:color w:val="000000" w:themeColor="text1"/>
          <w:szCs w:val="24"/>
        </w:rPr>
        <w:t xml:space="preserve">Ao todo foram solicitados orçamentos para 08 empresas, com data limite de retorno até 23/10/2025, mas apenas 02 empresas retornaram o orçamento, conforme </w:t>
      </w:r>
      <w:r>
        <w:rPr>
          <w:rFonts w:eastAsia="Calibri"/>
          <w:color w:val="000000" w:themeColor="text1"/>
          <w:szCs w:val="24"/>
        </w:rPr>
        <w:t>relação anexa ao processo.</w:t>
      </w:r>
    </w:p>
    <w:p w:rsidR="00B56689" w:rsidRPr="00B56689" w:rsidRDefault="00B56689" w:rsidP="00B56689">
      <w:pPr>
        <w:pStyle w:val="Corpodetexto"/>
        <w:tabs>
          <w:tab w:val="clear" w:pos="993"/>
          <w:tab w:val="left" w:pos="426"/>
        </w:tabs>
        <w:ind w:left="0" w:firstLine="0"/>
        <w:rPr>
          <w:rFonts w:ascii="Book Antiqua" w:hAnsi="Book Antiqua"/>
          <w:sz w:val="22"/>
          <w:szCs w:val="22"/>
        </w:rPr>
      </w:pPr>
    </w:p>
    <w:p w:rsidR="005C5596" w:rsidRDefault="005C5596" w:rsidP="00B46056">
      <w:pPr>
        <w:pStyle w:val="Corpodetexto"/>
        <w:numPr>
          <w:ilvl w:val="0"/>
          <w:numId w:val="5"/>
        </w:numPr>
        <w:tabs>
          <w:tab w:val="left" w:pos="426"/>
        </w:tabs>
        <w:ind w:left="0" w:firstLine="0"/>
        <w:rPr>
          <w:rFonts w:ascii="Book Antiqua" w:hAnsi="Book Antiqua"/>
          <w:sz w:val="22"/>
          <w:szCs w:val="22"/>
        </w:rPr>
      </w:pPr>
      <w:r w:rsidRPr="00AB01CC">
        <w:rPr>
          <w:rFonts w:ascii="Book Antiqua" w:hAnsi="Book Antiqua"/>
          <w:sz w:val="22"/>
          <w:szCs w:val="22"/>
          <w:u w:val="single"/>
        </w:rPr>
        <w:t>DESCRIÇÃO DA SOLUÇÃO COMO UM TODO CONSIDERADO O CICLO DE VIDA DO</w:t>
      </w:r>
      <w:r w:rsidRPr="0067051A">
        <w:rPr>
          <w:rFonts w:ascii="Book Antiqua" w:hAnsi="Book Antiqua"/>
          <w:sz w:val="22"/>
          <w:szCs w:val="22"/>
        </w:rPr>
        <w:t xml:space="preserve"> </w:t>
      </w:r>
      <w:r w:rsidRPr="00AB01CC">
        <w:rPr>
          <w:rFonts w:ascii="Book Antiqua" w:hAnsi="Book Antiqua"/>
          <w:sz w:val="22"/>
          <w:szCs w:val="22"/>
          <w:u w:val="single"/>
        </w:rPr>
        <w:t>OBJETO E ESPECIFICAÇÃO DO PRODUTO</w:t>
      </w:r>
      <w:r w:rsidRPr="0067051A">
        <w:rPr>
          <w:rFonts w:ascii="Book Antiqua" w:hAnsi="Book Antiqua"/>
          <w:sz w:val="22"/>
          <w:szCs w:val="22"/>
        </w:rPr>
        <w:t xml:space="preserve"> (art. 6º, inciso XXIII, alínea ‘c’, e art. 40, §1º, inciso I, da Lei nº 14.133/2021).</w:t>
      </w:r>
    </w:p>
    <w:p w:rsidR="00AB01CC" w:rsidRPr="0067051A" w:rsidRDefault="00AB01CC" w:rsidP="00B46056">
      <w:pPr>
        <w:pStyle w:val="Corpodetexto"/>
        <w:tabs>
          <w:tab w:val="left" w:pos="426"/>
        </w:tabs>
        <w:ind w:left="0" w:firstLine="0"/>
        <w:rPr>
          <w:rFonts w:ascii="Book Antiqua" w:hAnsi="Book Antiqua"/>
          <w:sz w:val="22"/>
          <w:szCs w:val="22"/>
        </w:rPr>
      </w:pPr>
    </w:p>
    <w:p w:rsidR="00B46056" w:rsidRPr="00B46056" w:rsidRDefault="00B46056" w:rsidP="00B46056">
      <w:pPr>
        <w:pStyle w:val="PargrafodaLista"/>
        <w:numPr>
          <w:ilvl w:val="1"/>
          <w:numId w:val="5"/>
        </w:numPr>
        <w:tabs>
          <w:tab w:val="left" w:pos="567"/>
        </w:tabs>
        <w:autoSpaceDE w:val="0"/>
        <w:autoSpaceDN w:val="0"/>
        <w:adjustRightInd w:val="0"/>
        <w:ind w:left="0" w:right="-1" w:firstLine="0"/>
        <w:rPr>
          <w:rFonts w:ascii="Book Antiqua" w:eastAsia="Calibri" w:hAnsi="Book Antiqua" w:cs="Arial"/>
          <w:sz w:val="22"/>
          <w:szCs w:val="22"/>
          <w:lang w:eastAsia="en-US"/>
        </w:rPr>
      </w:pPr>
      <w:r w:rsidRPr="00B46056">
        <w:rPr>
          <w:rFonts w:ascii="Book Antiqua" w:eastAsia="Calibri" w:hAnsi="Book Antiqua" w:cs="Arial"/>
          <w:sz w:val="22"/>
          <w:szCs w:val="22"/>
          <w:lang w:eastAsia="en-US"/>
        </w:rPr>
        <w:t>Este Termo de Referência fundamenta-se integralmente no Estudo Técnico Preliminar (ETP) que originou este processo, o qual se encontra devidamente anexado aos autos, nos termos do art. 18 da Lei nº 14.133/2021, atendendo às diretrizes de planejamento, análise de viabilidade e caracterização do interesse público envolvido</w:t>
      </w:r>
      <w:r w:rsidRPr="00B46056">
        <w:rPr>
          <w:rFonts w:ascii="Book Antiqua" w:hAnsi="Book Antiqua"/>
          <w:sz w:val="22"/>
          <w:szCs w:val="22"/>
        </w:rPr>
        <w:t>.</w:t>
      </w:r>
    </w:p>
    <w:p w:rsidR="00B46056" w:rsidRPr="00151225" w:rsidRDefault="00B46056" w:rsidP="00B46056">
      <w:pPr>
        <w:pStyle w:val="Corpodetexto"/>
        <w:numPr>
          <w:ilvl w:val="1"/>
          <w:numId w:val="5"/>
        </w:numPr>
        <w:tabs>
          <w:tab w:val="left" w:pos="567"/>
        </w:tabs>
        <w:ind w:left="0" w:firstLine="0"/>
        <w:rPr>
          <w:rFonts w:ascii="Book Antiqua" w:hAnsi="Book Antiqua"/>
          <w:sz w:val="22"/>
          <w:szCs w:val="22"/>
        </w:rPr>
      </w:pPr>
      <w:r w:rsidRPr="00151225">
        <w:rPr>
          <w:rFonts w:ascii="Book Antiqua" w:hAnsi="Book Antiqua"/>
          <w:sz w:val="22"/>
          <w:szCs w:val="22"/>
        </w:rPr>
        <w:t xml:space="preserve">Sempre que possível e economicamente viável, os produtos adquiridos deverão observar critérios de sustentabilidade, conforme art. </w:t>
      </w:r>
      <w:r>
        <w:rPr>
          <w:rFonts w:ascii="Book Antiqua" w:hAnsi="Book Antiqua"/>
          <w:sz w:val="22"/>
          <w:szCs w:val="22"/>
        </w:rPr>
        <w:t>11</w:t>
      </w:r>
      <w:r w:rsidRPr="00151225">
        <w:rPr>
          <w:rFonts w:ascii="Book Antiqua" w:hAnsi="Book Antiqua"/>
          <w:sz w:val="22"/>
          <w:szCs w:val="22"/>
        </w:rPr>
        <w:t xml:space="preserve">, </w:t>
      </w:r>
      <w:proofErr w:type="spellStart"/>
      <w:r>
        <w:rPr>
          <w:rFonts w:ascii="Book Antiqua" w:hAnsi="Book Antiqua"/>
          <w:sz w:val="22"/>
          <w:szCs w:val="22"/>
        </w:rPr>
        <w:t>IV</w:t>
      </w:r>
      <w:r w:rsidRPr="00151225">
        <w:rPr>
          <w:rFonts w:ascii="Book Antiqua" w:hAnsi="Book Antiqua"/>
          <w:sz w:val="22"/>
          <w:szCs w:val="22"/>
        </w:rPr>
        <w:t>º</w:t>
      </w:r>
      <w:proofErr w:type="spellEnd"/>
      <w:r w:rsidRPr="00151225">
        <w:rPr>
          <w:rFonts w:ascii="Book Antiqua" w:hAnsi="Book Antiqua"/>
          <w:sz w:val="22"/>
          <w:szCs w:val="22"/>
        </w:rPr>
        <w:t>, da Lei nº 14.133/2021, priorizando materiais recicláveis, reutilizáveis ou que minimizem impactos ambientais.</w:t>
      </w:r>
    </w:p>
    <w:p w:rsidR="005C5596" w:rsidRPr="0067051A" w:rsidRDefault="005C5596" w:rsidP="00B46056">
      <w:pPr>
        <w:pStyle w:val="Corpodetexto"/>
        <w:tabs>
          <w:tab w:val="left" w:pos="426"/>
        </w:tabs>
        <w:ind w:left="0" w:firstLine="0"/>
        <w:rPr>
          <w:rFonts w:ascii="Book Antiqua" w:hAnsi="Book Antiqua"/>
          <w:sz w:val="22"/>
          <w:szCs w:val="22"/>
        </w:rPr>
      </w:pPr>
    </w:p>
    <w:p w:rsidR="00B10E31" w:rsidRPr="00AB01CC" w:rsidRDefault="00B10E31" w:rsidP="00B46056">
      <w:pPr>
        <w:pStyle w:val="Corpodetexto"/>
        <w:numPr>
          <w:ilvl w:val="0"/>
          <w:numId w:val="5"/>
        </w:numPr>
        <w:tabs>
          <w:tab w:val="left" w:pos="426"/>
        </w:tabs>
        <w:ind w:left="0" w:firstLine="0"/>
        <w:rPr>
          <w:rFonts w:ascii="Book Antiqua" w:hAnsi="Book Antiqua"/>
          <w:sz w:val="22"/>
          <w:szCs w:val="22"/>
          <w:u w:val="single"/>
        </w:rPr>
      </w:pPr>
      <w:r w:rsidRPr="00AB01CC">
        <w:rPr>
          <w:rFonts w:ascii="Book Antiqua" w:hAnsi="Book Antiqua"/>
          <w:sz w:val="22"/>
          <w:szCs w:val="22"/>
          <w:u w:val="single"/>
        </w:rPr>
        <w:t xml:space="preserve">DAS ESPECIFICAÇÕES E QUANTITATIVOS </w:t>
      </w:r>
    </w:p>
    <w:p w:rsidR="00B10E31" w:rsidRPr="0067051A" w:rsidRDefault="00B10E31" w:rsidP="00B46056">
      <w:pPr>
        <w:pStyle w:val="Corpodetexto"/>
        <w:tabs>
          <w:tab w:val="left" w:pos="426"/>
        </w:tabs>
        <w:ind w:left="0" w:firstLine="0"/>
        <w:rPr>
          <w:rFonts w:ascii="Book Antiqua" w:hAnsi="Book Antiqua"/>
          <w:sz w:val="22"/>
          <w:szCs w:val="22"/>
        </w:rPr>
      </w:pPr>
    </w:p>
    <w:p w:rsidR="00B10E31" w:rsidRDefault="00B10E31" w:rsidP="00B46056">
      <w:pPr>
        <w:pStyle w:val="Corpodetexto"/>
        <w:numPr>
          <w:ilvl w:val="1"/>
          <w:numId w:val="5"/>
        </w:numPr>
        <w:tabs>
          <w:tab w:val="left" w:pos="426"/>
        </w:tabs>
        <w:ind w:left="0" w:firstLine="0"/>
        <w:rPr>
          <w:rFonts w:ascii="Book Antiqua" w:hAnsi="Book Antiqua"/>
          <w:sz w:val="22"/>
          <w:szCs w:val="22"/>
        </w:rPr>
      </w:pPr>
      <w:r w:rsidRPr="0067051A">
        <w:rPr>
          <w:rFonts w:ascii="Book Antiqua" w:hAnsi="Book Antiqua"/>
          <w:sz w:val="22"/>
          <w:szCs w:val="22"/>
        </w:rPr>
        <w:t>As especificações e os quantitativos dos materiais a serem adquiridos são:</w:t>
      </w:r>
    </w:p>
    <w:p w:rsidR="003037B4" w:rsidRDefault="003037B4" w:rsidP="00B46056">
      <w:pPr>
        <w:pStyle w:val="Corpodetexto"/>
        <w:tabs>
          <w:tab w:val="left" w:pos="426"/>
        </w:tabs>
        <w:ind w:left="0" w:firstLine="0"/>
        <w:rPr>
          <w:rFonts w:ascii="Book Antiqua" w:hAnsi="Book Antiqua"/>
          <w:sz w:val="22"/>
          <w:szCs w:val="22"/>
        </w:rPr>
      </w:pP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2"/>
        <w:gridCol w:w="968"/>
        <w:gridCol w:w="556"/>
        <w:gridCol w:w="3947"/>
        <w:gridCol w:w="1702"/>
        <w:gridCol w:w="1622"/>
      </w:tblGrid>
      <w:tr w:rsidR="00944ED9" w:rsidRPr="00A637A1" w:rsidTr="00944ED9">
        <w:trPr>
          <w:cantSplit/>
          <w:trHeight w:val="878"/>
        </w:trPr>
        <w:tc>
          <w:tcPr>
            <w:tcW w:w="365" w:type="pct"/>
            <w:vAlign w:val="center"/>
          </w:tcPr>
          <w:p w:rsidR="00944ED9" w:rsidRPr="00A637A1" w:rsidRDefault="00944ED9" w:rsidP="00B46056">
            <w:pPr>
              <w:tabs>
                <w:tab w:val="left" w:pos="426"/>
              </w:tabs>
              <w:ind w:left="0" w:firstLine="0"/>
              <w:jc w:val="center"/>
              <w:rPr>
                <w:rFonts w:ascii="Book Antiqua" w:hAnsi="Book Antiqua" w:cs="Arial"/>
                <w:b/>
                <w:bCs/>
                <w:color w:val="000000"/>
                <w:sz w:val="16"/>
              </w:rPr>
            </w:pPr>
            <w:r>
              <w:rPr>
                <w:rFonts w:ascii="Book Antiqua" w:hAnsi="Book Antiqua" w:cs="Arial"/>
                <w:b/>
                <w:bCs/>
                <w:color w:val="000000"/>
                <w:sz w:val="16"/>
              </w:rPr>
              <w:t>ITEM</w:t>
            </w:r>
          </w:p>
        </w:tc>
        <w:tc>
          <w:tcPr>
            <w:tcW w:w="510" w:type="pct"/>
            <w:vAlign w:val="center"/>
          </w:tcPr>
          <w:p w:rsidR="00944ED9" w:rsidRPr="00A637A1" w:rsidRDefault="00944ED9" w:rsidP="00B46056">
            <w:pPr>
              <w:tabs>
                <w:tab w:val="left" w:pos="426"/>
              </w:tabs>
              <w:ind w:left="0" w:firstLine="0"/>
              <w:jc w:val="center"/>
              <w:rPr>
                <w:rFonts w:ascii="Book Antiqua" w:hAnsi="Book Antiqua" w:cs="Arial"/>
                <w:b/>
                <w:bCs/>
                <w:color w:val="000000"/>
                <w:sz w:val="16"/>
              </w:rPr>
            </w:pPr>
            <w:r>
              <w:rPr>
                <w:rFonts w:ascii="Book Antiqua" w:hAnsi="Book Antiqua" w:cs="Arial"/>
                <w:b/>
                <w:bCs/>
                <w:color w:val="000000"/>
                <w:sz w:val="16"/>
              </w:rPr>
              <w:t>UND. DE MEDIDA</w:t>
            </w:r>
          </w:p>
        </w:tc>
        <w:tc>
          <w:tcPr>
            <w:tcW w:w="293" w:type="pct"/>
            <w:vAlign w:val="center"/>
          </w:tcPr>
          <w:p w:rsidR="00944ED9" w:rsidRPr="00A637A1" w:rsidRDefault="00944ED9" w:rsidP="00B46056">
            <w:pPr>
              <w:tabs>
                <w:tab w:val="left" w:pos="426"/>
              </w:tabs>
              <w:ind w:left="0" w:firstLine="0"/>
              <w:jc w:val="center"/>
              <w:rPr>
                <w:rFonts w:ascii="Book Antiqua" w:hAnsi="Book Antiqua" w:cs="Arial"/>
                <w:b/>
                <w:bCs/>
                <w:color w:val="000000"/>
                <w:sz w:val="16"/>
              </w:rPr>
            </w:pPr>
            <w:r>
              <w:rPr>
                <w:rFonts w:ascii="Book Antiqua" w:hAnsi="Book Antiqua" w:cs="Arial"/>
                <w:b/>
                <w:bCs/>
                <w:color w:val="000000"/>
                <w:sz w:val="16"/>
              </w:rPr>
              <w:t>QTD</w:t>
            </w:r>
          </w:p>
        </w:tc>
        <w:tc>
          <w:tcPr>
            <w:tcW w:w="2080" w:type="pct"/>
            <w:shd w:val="clear" w:color="auto" w:fill="auto"/>
            <w:vAlign w:val="center"/>
            <w:hideMark/>
          </w:tcPr>
          <w:p w:rsidR="00944ED9" w:rsidRPr="00A637A1" w:rsidRDefault="00944ED9" w:rsidP="00B46056">
            <w:pPr>
              <w:tabs>
                <w:tab w:val="left" w:pos="426"/>
              </w:tabs>
              <w:ind w:left="0" w:firstLine="0"/>
              <w:jc w:val="center"/>
              <w:rPr>
                <w:rFonts w:ascii="Book Antiqua" w:hAnsi="Book Antiqua" w:cs="Calibri"/>
                <w:b/>
                <w:bCs/>
                <w:color w:val="000000"/>
                <w:sz w:val="16"/>
              </w:rPr>
            </w:pPr>
            <w:r w:rsidRPr="00A637A1">
              <w:rPr>
                <w:rFonts w:ascii="Book Antiqua" w:hAnsi="Book Antiqua" w:cs="Arial"/>
                <w:b/>
                <w:bCs/>
                <w:color w:val="000000"/>
                <w:sz w:val="16"/>
              </w:rPr>
              <w:t>DISCRIMINAÇÃO DO ITEM</w:t>
            </w:r>
          </w:p>
        </w:tc>
        <w:tc>
          <w:tcPr>
            <w:tcW w:w="897" w:type="pct"/>
            <w:vAlign w:val="center"/>
          </w:tcPr>
          <w:p w:rsidR="00944ED9" w:rsidRPr="007D16D5" w:rsidRDefault="00944ED9" w:rsidP="00B46056">
            <w:pPr>
              <w:tabs>
                <w:tab w:val="left" w:pos="426"/>
              </w:tabs>
              <w:ind w:left="0" w:firstLine="0"/>
              <w:jc w:val="center"/>
              <w:rPr>
                <w:rFonts w:ascii="Book Antiqua" w:hAnsi="Book Antiqua" w:cs="Arial"/>
                <w:b/>
                <w:color w:val="111827"/>
                <w:sz w:val="16"/>
                <w:szCs w:val="16"/>
              </w:rPr>
            </w:pPr>
            <w:r w:rsidRPr="007D16D5">
              <w:rPr>
                <w:rFonts w:ascii="Book Antiqua" w:hAnsi="Book Antiqua" w:cs="Arial"/>
                <w:b/>
                <w:color w:val="111827"/>
                <w:sz w:val="16"/>
                <w:szCs w:val="16"/>
              </w:rPr>
              <w:t xml:space="preserve">VALOR </w:t>
            </w:r>
            <w:r>
              <w:rPr>
                <w:rFonts w:ascii="Book Antiqua" w:hAnsi="Book Antiqua" w:cs="Arial"/>
                <w:b/>
                <w:color w:val="111827"/>
                <w:sz w:val="16"/>
                <w:szCs w:val="16"/>
              </w:rPr>
              <w:t xml:space="preserve">MÁXIMO </w:t>
            </w:r>
            <w:r w:rsidRPr="007D16D5">
              <w:rPr>
                <w:rFonts w:ascii="Book Antiqua" w:hAnsi="Book Antiqua" w:cs="Arial"/>
                <w:b/>
                <w:color w:val="111827"/>
                <w:sz w:val="16"/>
                <w:szCs w:val="16"/>
              </w:rPr>
              <w:t>UNIT</w:t>
            </w:r>
            <w:r>
              <w:rPr>
                <w:rFonts w:ascii="Book Antiqua" w:hAnsi="Book Antiqua" w:cs="Arial"/>
                <w:b/>
                <w:color w:val="111827"/>
                <w:sz w:val="16"/>
                <w:szCs w:val="16"/>
              </w:rPr>
              <w:t>Á</w:t>
            </w:r>
            <w:r w:rsidRPr="007D16D5">
              <w:rPr>
                <w:rFonts w:ascii="Book Antiqua" w:hAnsi="Book Antiqua" w:cs="Arial"/>
                <w:b/>
                <w:color w:val="111827"/>
                <w:sz w:val="16"/>
                <w:szCs w:val="16"/>
              </w:rPr>
              <w:t>RIO</w:t>
            </w:r>
          </w:p>
        </w:tc>
        <w:tc>
          <w:tcPr>
            <w:tcW w:w="855" w:type="pct"/>
            <w:vAlign w:val="center"/>
          </w:tcPr>
          <w:p w:rsidR="00944ED9" w:rsidRPr="007D16D5" w:rsidRDefault="00944ED9" w:rsidP="00B46056">
            <w:pPr>
              <w:tabs>
                <w:tab w:val="left" w:pos="426"/>
              </w:tabs>
              <w:ind w:left="0" w:firstLine="0"/>
              <w:jc w:val="center"/>
              <w:rPr>
                <w:rFonts w:ascii="Book Antiqua" w:hAnsi="Book Antiqua" w:cs="Arial"/>
                <w:b/>
                <w:color w:val="111827"/>
                <w:sz w:val="16"/>
                <w:szCs w:val="16"/>
              </w:rPr>
            </w:pPr>
            <w:r w:rsidRPr="007D16D5">
              <w:rPr>
                <w:rFonts w:ascii="Book Antiqua" w:hAnsi="Book Antiqua" w:cs="Arial"/>
                <w:b/>
                <w:color w:val="111827"/>
                <w:sz w:val="16"/>
                <w:szCs w:val="16"/>
              </w:rPr>
              <w:t>VALOR</w:t>
            </w:r>
            <w:r>
              <w:rPr>
                <w:rFonts w:ascii="Book Antiqua" w:hAnsi="Book Antiqua" w:cs="Arial"/>
                <w:b/>
                <w:color w:val="111827"/>
                <w:sz w:val="16"/>
                <w:szCs w:val="16"/>
              </w:rPr>
              <w:t xml:space="preserve"> MÁXIMO</w:t>
            </w:r>
            <w:r w:rsidRPr="007D16D5">
              <w:rPr>
                <w:rFonts w:ascii="Book Antiqua" w:hAnsi="Book Antiqua" w:cs="Arial"/>
                <w:b/>
                <w:color w:val="111827"/>
                <w:sz w:val="16"/>
                <w:szCs w:val="16"/>
              </w:rPr>
              <w:t xml:space="preserve"> TOTAL</w:t>
            </w:r>
          </w:p>
        </w:tc>
      </w:tr>
      <w:tr w:rsidR="00944ED9" w:rsidRPr="00573965" w:rsidTr="00944ED9">
        <w:trPr>
          <w:trHeight w:val="300"/>
        </w:trPr>
        <w:tc>
          <w:tcPr>
            <w:tcW w:w="365" w:type="pct"/>
            <w:vAlign w:val="center"/>
          </w:tcPr>
          <w:p w:rsidR="00944ED9" w:rsidRPr="002B4F07" w:rsidRDefault="00944ED9" w:rsidP="002B4F07">
            <w:pPr>
              <w:jc w:val="center"/>
              <w:rPr>
                <w:rFonts w:ascii="Book Antiqua" w:hAnsi="Book Antiqua" w:cstheme="minorHAnsi"/>
                <w:b/>
                <w:sz w:val="18"/>
                <w:szCs w:val="18"/>
              </w:rPr>
            </w:pPr>
            <w:r>
              <w:rPr>
                <w:rFonts w:ascii="Book Antiqua" w:hAnsi="Book Antiqua" w:cstheme="minorHAnsi"/>
                <w:b/>
                <w:sz w:val="18"/>
                <w:szCs w:val="18"/>
              </w:rPr>
              <w:t>1</w:t>
            </w:r>
          </w:p>
        </w:tc>
        <w:tc>
          <w:tcPr>
            <w:tcW w:w="510" w:type="pct"/>
            <w:vAlign w:val="center"/>
          </w:tcPr>
          <w:p w:rsidR="00944ED9" w:rsidRPr="002B4F07" w:rsidRDefault="00944ED9" w:rsidP="002B4F07">
            <w:pPr>
              <w:jc w:val="center"/>
              <w:rPr>
                <w:rFonts w:ascii="Book Antiqua" w:hAnsi="Book Antiqua" w:cstheme="minorHAnsi"/>
                <w:b/>
                <w:sz w:val="18"/>
                <w:szCs w:val="18"/>
              </w:rPr>
            </w:pPr>
            <w:r w:rsidRPr="002B4F07">
              <w:rPr>
                <w:rFonts w:ascii="Book Antiqua" w:hAnsi="Book Antiqua" w:cstheme="minorHAnsi"/>
                <w:b/>
                <w:sz w:val="18"/>
                <w:szCs w:val="18"/>
              </w:rPr>
              <w:t>UNID</w:t>
            </w:r>
          </w:p>
        </w:tc>
        <w:tc>
          <w:tcPr>
            <w:tcW w:w="293" w:type="pct"/>
            <w:vAlign w:val="center"/>
          </w:tcPr>
          <w:p w:rsidR="00944ED9" w:rsidRPr="002B4F07" w:rsidRDefault="00944ED9" w:rsidP="002B4F07">
            <w:pPr>
              <w:jc w:val="center"/>
              <w:rPr>
                <w:rFonts w:ascii="Book Antiqua" w:hAnsi="Book Antiqua" w:cstheme="minorHAnsi"/>
                <w:b/>
                <w:sz w:val="18"/>
                <w:szCs w:val="18"/>
              </w:rPr>
            </w:pPr>
            <w:r w:rsidRPr="002B4F07">
              <w:rPr>
                <w:rFonts w:ascii="Book Antiqua" w:hAnsi="Book Antiqua" w:cstheme="minorHAnsi"/>
                <w:b/>
                <w:sz w:val="18"/>
                <w:szCs w:val="18"/>
              </w:rPr>
              <w:t>12</w:t>
            </w:r>
          </w:p>
        </w:tc>
        <w:tc>
          <w:tcPr>
            <w:tcW w:w="2080" w:type="pct"/>
            <w:shd w:val="clear" w:color="auto" w:fill="auto"/>
            <w:vAlign w:val="center"/>
          </w:tcPr>
          <w:p w:rsidR="00944ED9" w:rsidRPr="006C7D40" w:rsidRDefault="00944ED9" w:rsidP="003037B4">
            <w:pPr>
              <w:ind w:left="0" w:firstLine="0"/>
              <w:rPr>
                <w:rFonts w:ascii="Book Antiqua" w:hAnsi="Book Antiqua" w:cstheme="minorHAnsi"/>
                <w:sz w:val="19"/>
                <w:szCs w:val="19"/>
              </w:rPr>
            </w:pPr>
            <w:r w:rsidRPr="006C7D40">
              <w:rPr>
                <w:rFonts w:ascii="Book Antiqua" w:hAnsi="Book Antiqua" w:cstheme="minorHAnsi"/>
                <w:b/>
                <w:sz w:val="19"/>
                <w:szCs w:val="19"/>
              </w:rPr>
              <w:t>Monitor:</w:t>
            </w:r>
            <w:r w:rsidRPr="006C7D40">
              <w:rPr>
                <w:rFonts w:ascii="Book Antiqua" w:hAnsi="Book Antiqua" w:cstheme="minorHAnsi"/>
                <w:sz w:val="19"/>
                <w:szCs w:val="19"/>
              </w:rPr>
              <w:t xml:space="preserve"> Monitor LED 21,5” Widescreen; Con</w:t>
            </w:r>
            <w:r>
              <w:rPr>
                <w:rFonts w:ascii="Book Antiqua" w:hAnsi="Book Antiqua" w:cstheme="minorHAnsi"/>
                <w:sz w:val="19"/>
                <w:szCs w:val="19"/>
              </w:rPr>
              <w:t xml:space="preserve">traste Dinâmico 5.000.000:1 OU </w:t>
            </w:r>
            <w:r w:rsidRPr="006C7D40">
              <w:rPr>
                <w:rFonts w:ascii="Book Antiqua" w:hAnsi="Book Antiqua" w:cstheme="minorHAnsi"/>
                <w:sz w:val="19"/>
                <w:szCs w:val="19"/>
              </w:rPr>
              <w:t>Contraste Estático 1.000:1</w:t>
            </w:r>
          </w:p>
          <w:p w:rsidR="00944ED9" w:rsidRPr="006C7D40" w:rsidRDefault="00944ED9" w:rsidP="003037B4">
            <w:pPr>
              <w:ind w:left="0" w:firstLine="0"/>
              <w:rPr>
                <w:rFonts w:ascii="Book Antiqua" w:hAnsi="Book Antiqua" w:cstheme="minorHAnsi"/>
                <w:sz w:val="19"/>
                <w:szCs w:val="19"/>
              </w:rPr>
            </w:pPr>
            <w:r w:rsidRPr="006C7D40">
              <w:rPr>
                <w:rFonts w:ascii="Book Antiqua" w:hAnsi="Book Antiqua" w:cstheme="minorHAnsi"/>
                <w:sz w:val="19"/>
                <w:szCs w:val="19"/>
              </w:rPr>
              <w:t xml:space="preserve">Tempo de resposta 5m/s; Suporte a 16 Milhões de Cores; Pixel Pitch de no máximo 0.2768mm. </w:t>
            </w:r>
          </w:p>
          <w:p w:rsidR="00944ED9" w:rsidRPr="006C7D40" w:rsidRDefault="00944ED9" w:rsidP="003037B4">
            <w:pPr>
              <w:ind w:left="0" w:firstLine="0"/>
              <w:rPr>
                <w:rFonts w:ascii="Book Antiqua" w:hAnsi="Book Antiqua" w:cstheme="minorHAnsi"/>
                <w:sz w:val="19"/>
                <w:szCs w:val="19"/>
              </w:rPr>
            </w:pPr>
            <w:r w:rsidRPr="006C7D40">
              <w:rPr>
                <w:rFonts w:ascii="Book Antiqua" w:hAnsi="Book Antiqua" w:cstheme="minorHAnsi"/>
                <w:sz w:val="19"/>
                <w:szCs w:val="19"/>
              </w:rPr>
              <w:lastRenderedPageBreak/>
              <w:t xml:space="preserve">Conexão VGA, DVI e HDMI nativas, vedado o uso de adaptadores; </w:t>
            </w:r>
          </w:p>
          <w:p w:rsidR="00944ED9" w:rsidRPr="006C7D40" w:rsidRDefault="00944ED9" w:rsidP="003037B4">
            <w:pPr>
              <w:ind w:left="0" w:firstLine="0"/>
              <w:rPr>
                <w:rFonts w:ascii="Book Antiqua" w:hAnsi="Book Antiqua" w:cstheme="minorHAnsi"/>
                <w:sz w:val="19"/>
                <w:szCs w:val="19"/>
              </w:rPr>
            </w:pPr>
            <w:r w:rsidRPr="006C7D40">
              <w:rPr>
                <w:rFonts w:ascii="Book Antiqua" w:hAnsi="Book Antiqua" w:cstheme="minorHAnsi"/>
                <w:sz w:val="19"/>
                <w:szCs w:val="19"/>
              </w:rPr>
              <w:t>Fonte Interna Bivolt (110V ou 220V); (NÃO SERÁ ACEITO FONTE EXTERNA)</w:t>
            </w:r>
          </w:p>
          <w:p w:rsidR="00944ED9" w:rsidRPr="006C7D40" w:rsidRDefault="00944ED9" w:rsidP="003037B4">
            <w:pPr>
              <w:ind w:left="0" w:firstLine="0"/>
              <w:rPr>
                <w:rFonts w:ascii="Book Antiqua" w:hAnsi="Book Antiqua" w:cstheme="minorHAnsi"/>
                <w:sz w:val="19"/>
                <w:szCs w:val="19"/>
              </w:rPr>
            </w:pPr>
            <w:r w:rsidRPr="006C7D40">
              <w:rPr>
                <w:rFonts w:ascii="Book Antiqua" w:hAnsi="Book Antiqua" w:cstheme="minorHAnsi"/>
                <w:sz w:val="19"/>
                <w:szCs w:val="19"/>
              </w:rPr>
              <w:t xml:space="preserve">Resolução nativa de 1920 </w:t>
            </w:r>
            <w:proofErr w:type="gramStart"/>
            <w:r w:rsidRPr="006C7D40">
              <w:rPr>
                <w:rFonts w:ascii="Book Antiqua" w:hAnsi="Book Antiqua" w:cstheme="minorHAnsi"/>
                <w:sz w:val="19"/>
                <w:szCs w:val="19"/>
              </w:rPr>
              <w:t>x</w:t>
            </w:r>
            <w:proofErr w:type="gramEnd"/>
            <w:r w:rsidRPr="006C7D40">
              <w:rPr>
                <w:rFonts w:ascii="Book Antiqua" w:hAnsi="Book Antiqua" w:cstheme="minorHAnsi"/>
                <w:sz w:val="19"/>
                <w:szCs w:val="19"/>
              </w:rPr>
              <w:t xml:space="preserve"> 1080 @ 60Hz; C/PIVOT permitindo AJUSTES DE INCLINACAO E ALTURA original do projeto do fabricante. Apresentar certificações para o monitor: Equipamento ecológico: EPEAT Gold ou </w:t>
            </w:r>
            <w:proofErr w:type="spellStart"/>
            <w:r w:rsidRPr="006C7D40">
              <w:rPr>
                <w:rFonts w:ascii="Book Antiqua" w:hAnsi="Book Antiqua" w:cstheme="minorHAnsi"/>
                <w:sz w:val="19"/>
                <w:szCs w:val="19"/>
              </w:rPr>
              <w:t>RoHS</w:t>
            </w:r>
            <w:proofErr w:type="spellEnd"/>
            <w:r w:rsidRPr="006C7D40">
              <w:rPr>
                <w:rFonts w:ascii="Book Antiqua" w:hAnsi="Book Antiqua" w:cstheme="minorHAnsi"/>
                <w:sz w:val="19"/>
                <w:szCs w:val="19"/>
              </w:rPr>
              <w:t>.</w:t>
            </w:r>
          </w:p>
          <w:p w:rsidR="00944ED9" w:rsidRDefault="00944ED9" w:rsidP="003037B4">
            <w:pPr>
              <w:ind w:left="0" w:firstLine="0"/>
              <w:rPr>
                <w:rFonts w:ascii="Book Antiqua" w:hAnsi="Book Antiqua" w:cstheme="minorHAnsi"/>
                <w:sz w:val="19"/>
                <w:szCs w:val="19"/>
              </w:rPr>
            </w:pPr>
            <w:r w:rsidRPr="006C7D40">
              <w:rPr>
                <w:rFonts w:ascii="Book Antiqua" w:hAnsi="Book Antiqua" w:cstheme="minorHAnsi"/>
                <w:sz w:val="19"/>
                <w:szCs w:val="19"/>
              </w:rPr>
              <w:t>Garantia: 12 (doze) meses no equipamento todo, a contar da data de recebimento definitivo dos equipamentos. Deverá ser apresentado prospecto do fabricante atestando as certificações, junto a proposta para fins de conferencia, sob pena de desclassificação.</w:t>
            </w:r>
          </w:p>
          <w:p w:rsidR="00A66BD4" w:rsidRPr="006C7D40" w:rsidRDefault="00A66BD4" w:rsidP="003037B4">
            <w:pPr>
              <w:ind w:left="0" w:firstLine="0"/>
              <w:rPr>
                <w:rFonts w:ascii="Book Antiqua" w:hAnsi="Book Antiqua" w:cstheme="minorHAnsi"/>
                <w:sz w:val="19"/>
                <w:szCs w:val="19"/>
              </w:rPr>
            </w:pPr>
            <w:r>
              <w:rPr>
                <w:rFonts w:ascii="Book Antiqua" w:hAnsi="Book Antiqua" w:cstheme="minorHAnsi"/>
                <w:sz w:val="19"/>
                <w:szCs w:val="19"/>
              </w:rPr>
              <w:t xml:space="preserve">MODELO DE REFERÊNCIA: </w:t>
            </w:r>
            <w:r w:rsidRPr="00855A07">
              <w:rPr>
                <w:rFonts w:ascii="Book Antiqua" w:hAnsi="Book Antiqua" w:cstheme="minorHAnsi"/>
                <w:sz w:val="19"/>
                <w:szCs w:val="19"/>
              </w:rPr>
              <w:t>MONITOR DE VIDEO LED DE 21,5 POL. -</w:t>
            </w:r>
            <w:r>
              <w:rPr>
                <w:rFonts w:ascii="Book Antiqua" w:hAnsi="Book Antiqua" w:cstheme="minorHAnsi"/>
                <w:sz w:val="19"/>
                <w:szCs w:val="19"/>
              </w:rPr>
              <w:t xml:space="preserve"> </w:t>
            </w:r>
            <w:r w:rsidRPr="00855A07">
              <w:rPr>
                <w:rFonts w:ascii="Book Antiqua" w:hAnsi="Book Antiqua" w:cstheme="minorHAnsi"/>
                <w:sz w:val="19"/>
                <w:szCs w:val="19"/>
              </w:rPr>
              <w:t>WIDESCREEN - MARCA: AOC - MODELO 22P2UM</w:t>
            </w:r>
            <w:r>
              <w:rPr>
                <w:rFonts w:ascii="Book Antiqua" w:hAnsi="Book Antiqua" w:cstheme="minorHAnsi"/>
                <w:sz w:val="19"/>
                <w:szCs w:val="19"/>
              </w:rPr>
              <w:t>.</w:t>
            </w:r>
          </w:p>
        </w:tc>
        <w:tc>
          <w:tcPr>
            <w:tcW w:w="897" w:type="pct"/>
            <w:vAlign w:val="center"/>
          </w:tcPr>
          <w:p w:rsidR="00944ED9" w:rsidRPr="00313113" w:rsidRDefault="00944ED9" w:rsidP="00313113">
            <w:pPr>
              <w:jc w:val="center"/>
              <w:rPr>
                <w:rFonts w:ascii="Book Antiqua" w:hAnsi="Book Antiqua" w:cs="Arial"/>
                <w:sz w:val="18"/>
                <w:szCs w:val="18"/>
              </w:rPr>
            </w:pPr>
            <w:r w:rsidRPr="00313113">
              <w:rPr>
                <w:rFonts w:ascii="Book Antiqua" w:hAnsi="Book Antiqua" w:cs="Arial"/>
                <w:sz w:val="18"/>
                <w:szCs w:val="18"/>
              </w:rPr>
              <w:lastRenderedPageBreak/>
              <w:t xml:space="preserve">R$ </w:t>
            </w:r>
            <w:r w:rsidR="00313113" w:rsidRPr="00313113">
              <w:rPr>
                <w:rFonts w:ascii="Book Antiqua" w:hAnsi="Book Antiqua" w:cs="Arial"/>
                <w:sz w:val="18"/>
                <w:szCs w:val="18"/>
              </w:rPr>
              <w:t>990,00</w:t>
            </w:r>
          </w:p>
        </w:tc>
        <w:tc>
          <w:tcPr>
            <w:tcW w:w="855" w:type="pct"/>
            <w:vAlign w:val="center"/>
          </w:tcPr>
          <w:p w:rsidR="00944ED9" w:rsidRPr="00313113" w:rsidRDefault="00944ED9" w:rsidP="00313113">
            <w:pPr>
              <w:jc w:val="center"/>
              <w:rPr>
                <w:rFonts w:ascii="Book Antiqua" w:hAnsi="Book Antiqua" w:cs="Arial"/>
                <w:sz w:val="18"/>
                <w:szCs w:val="18"/>
              </w:rPr>
            </w:pPr>
            <w:r w:rsidRPr="00313113">
              <w:rPr>
                <w:rFonts w:ascii="Book Antiqua" w:hAnsi="Book Antiqua" w:cs="Arial"/>
                <w:sz w:val="18"/>
                <w:szCs w:val="18"/>
              </w:rPr>
              <w:t xml:space="preserve">R$ </w:t>
            </w:r>
            <w:r w:rsidR="00313113" w:rsidRPr="00313113">
              <w:rPr>
                <w:rFonts w:ascii="Book Antiqua" w:hAnsi="Book Antiqua" w:cs="Arial"/>
                <w:sz w:val="18"/>
                <w:szCs w:val="18"/>
              </w:rPr>
              <w:t>11.880,00</w:t>
            </w:r>
          </w:p>
        </w:tc>
      </w:tr>
      <w:tr w:rsidR="00944ED9" w:rsidRPr="00944ED9" w:rsidTr="00944ED9">
        <w:trPr>
          <w:trHeight w:val="300"/>
        </w:trPr>
        <w:tc>
          <w:tcPr>
            <w:tcW w:w="4145" w:type="pct"/>
            <w:gridSpan w:val="5"/>
            <w:vAlign w:val="center"/>
          </w:tcPr>
          <w:p w:rsidR="00944ED9" w:rsidRPr="00D33A14" w:rsidRDefault="00944ED9" w:rsidP="00F45053">
            <w:pPr>
              <w:jc w:val="center"/>
              <w:rPr>
                <w:rFonts w:ascii="Book Antiqua" w:hAnsi="Book Antiqua" w:cs="Arial"/>
                <w:b/>
                <w:sz w:val="18"/>
                <w:szCs w:val="18"/>
              </w:rPr>
            </w:pPr>
            <w:r w:rsidRPr="00D33A14">
              <w:rPr>
                <w:rFonts w:ascii="Book Antiqua" w:hAnsi="Book Antiqua" w:cs="Arial"/>
                <w:b/>
                <w:sz w:val="18"/>
                <w:szCs w:val="18"/>
              </w:rPr>
              <w:lastRenderedPageBreak/>
              <w:t>VALOR TOTAL ESTIMADO</w:t>
            </w:r>
          </w:p>
        </w:tc>
        <w:tc>
          <w:tcPr>
            <w:tcW w:w="855" w:type="pct"/>
            <w:vAlign w:val="center"/>
          </w:tcPr>
          <w:p w:rsidR="00944ED9" w:rsidRPr="00D33A14" w:rsidRDefault="00944ED9" w:rsidP="00313113">
            <w:pPr>
              <w:jc w:val="center"/>
              <w:rPr>
                <w:rFonts w:ascii="Book Antiqua" w:hAnsi="Book Antiqua" w:cs="Arial"/>
                <w:b/>
                <w:sz w:val="18"/>
                <w:szCs w:val="18"/>
              </w:rPr>
            </w:pPr>
            <w:r w:rsidRPr="00313113">
              <w:rPr>
                <w:rFonts w:ascii="Book Antiqua" w:hAnsi="Book Antiqua" w:cs="Arial"/>
                <w:b/>
                <w:sz w:val="18"/>
                <w:szCs w:val="18"/>
              </w:rPr>
              <w:t xml:space="preserve">R$ </w:t>
            </w:r>
            <w:r w:rsidR="00313113" w:rsidRPr="00313113">
              <w:rPr>
                <w:rFonts w:ascii="Book Antiqua" w:hAnsi="Book Antiqua" w:cs="Arial"/>
                <w:b/>
                <w:sz w:val="18"/>
                <w:szCs w:val="18"/>
              </w:rPr>
              <w:t>11.880,00</w:t>
            </w:r>
          </w:p>
        </w:tc>
      </w:tr>
    </w:tbl>
    <w:p w:rsidR="003037B4" w:rsidRDefault="003037B4" w:rsidP="003037B4">
      <w:pPr>
        <w:pStyle w:val="Corpodetexto"/>
        <w:rPr>
          <w:rFonts w:ascii="Book Antiqua" w:hAnsi="Book Antiqua"/>
          <w:sz w:val="22"/>
          <w:szCs w:val="22"/>
        </w:rPr>
      </w:pPr>
    </w:p>
    <w:p w:rsidR="00B46056" w:rsidRDefault="00B46056" w:rsidP="00B46056">
      <w:pPr>
        <w:pStyle w:val="PargrafodaLista"/>
        <w:numPr>
          <w:ilvl w:val="2"/>
          <w:numId w:val="5"/>
        </w:numPr>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r w:rsidRPr="00296C92">
        <w:rPr>
          <w:rFonts w:ascii="Book Antiqua" w:eastAsia="Calibri" w:hAnsi="Book Antiqua" w:cs="Arial"/>
          <w:color w:val="000000" w:themeColor="text1"/>
          <w:sz w:val="22"/>
          <w:szCs w:val="22"/>
          <w:lang w:eastAsia="en-US"/>
        </w:rPr>
        <w:t>Todo produto solicitado deverá ser entregue, descarregado e acondicionado no local especificado na nota de empenho.</w:t>
      </w:r>
    </w:p>
    <w:p w:rsidR="00B46056" w:rsidRDefault="00B46056" w:rsidP="00B46056">
      <w:pPr>
        <w:pStyle w:val="PargrafodaLista"/>
        <w:autoSpaceDE w:val="0"/>
        <w:autoSpaceDN w:val="0"/>
        <w:adjustRightInd w:val="0"/>
        <w:ind w:left="426" w:right="-1" w:firstLine="0"/>
        <w:contextualSpacing/>
        <w:rPr>
          <w:rFonts w:ascii="Book Antiqua" w:eastAsia="Calibri" w:hAnsi="Book Antiqua" w:cs="Arial"/>
          <w:color w:val="000000" w:themeColor="text1"/>
          <w:sz w:val="22"/>
          <w:szCs w:val="22"/>
          <w:lang w:eastAsia="en-US"/>
        </w:rPr>
      </w:pPr>
    </w:p>
    <w:p w:rsidR="00B46056" w:rsidRPr="00B46056" w:rsidRDefault="00B46056" w:rsidP="00B46056">
      <w:pPr>
        <w:ind w:hanging="708"/>
        <w:rPr>
          <w:rFonts w:ascii="Book Antiqua" w:eastAsia="Calibri" w:hAnsi="Book Antiqua" w:cstheme="minorHAnsi"/>
          <w:sz w:val="22"/>
          <w:szCs w:val="22"/>
        </w:rPr>
      </w:pPr>
      <w:r w:rsidRPr="00B46056">
        <w:rPr>
          <w:rFonts w:ascii="Book Antiqua" w:eastAsia="Calibri" w:hAnsi="Book Antiqua" w:cs="Arial"/>
          <w:color w:val="000000" w:themeColor="text1"/>
          <w:sz w:val="22"/>
          <w:szCs w:val="22"/>
          <w:lang w:eastAsia="en-US"/>
        </w:rPr>
        <w:t xml:space="preserve">5.2. A garantia dos produtos/serviços será de: </w:t>
      </w:r>
      <w:r w:rsidRPr="00846D05">
        <w:rPr>
          <w:rFonts w:ascii="Book Antiqua" w:eastAsia="Calibri" w:hAnsi="Book Antiqua" w:cs="Arial"/>
          <w:color w:val="000000" w:themeColor="text1"/>
          <w:sz w:val="22"/>
          <w:szCs w:val="22"/>
          <w:lang w:eastAsia="en-US"/>
        </w:rPr>
        <w:t xml:space="preserve">12 (doze) </w:t>
      </w:r>
      <w:r w:rsidRPr="00D33A14">
        <w:rPr>
          <w:rFonts w:ascii="Book Antiqua" w:eastAsia="Calibri" w:hAnsi="Book Antiqua" w:cs="Arial"/>
          <w:color w:val="000000" w:themeColor="text1"/>
          <w:sz w:val="22"/>
          <w:szCs w:val="22"/>
          <w:lang w:eastAsia="en-US"/>
        </w:rPr>
        <w:t>meses.</w:t>
      </w:r>
      <w:r w:rsidRPr="00B46056">
        <w:rPr>
          <w:rFonts w:ascii="Book Antiqua" w:eastAsia="Calibri" w:hAnsi="Book Antiqua" w:cs="Arial"/>
          <w:color w:val="000000" w:themeColor="text1"/>
          <w:sz w:val="22"/>
          <w:szCs w:val="22"/>
          <w:lang w:eastAsia="en-US"/>
        </w:rPr>
        <w:t xml:space="preserve"> </w:t>
      </w:r>
      <w:r w:rsidRPr="00B46056">
        <w:rPr>
          <w:rFonts w:ascii="Book Antiqua" w:eastAsia="Calibri" w:hAnsi="Book Antiqua" w:cstheme="minorHAnsi"/>
          <w:sz w:val="22"/>
          <w:szCs w:val="22"/>
        </w:rPr>
        <w:t>A garantia do produto está definida dentro da descrição do item, mencionado neste Termo de Referência, a contar da data do Termo de Recebimento Definitivo.</w:t>
      </w:r>
    </w:p>
    <w:p w:rsidR="00B46056" w:rsidRPr="00B46056" w:rsidRDefault="00B46056" w:rsidP="00B46056">
      <w:pPr>
        <w:pStyle w:val="PargrafodaLista"/>
        <w:numPr>
          <w:ilvl w:val="2"/>
          <w:numId w:val="37"/>
        </w:numPr>
        <w:rPr>
          <w:rFonts w:ascii="Book Antiqua" w:eastAsia="Calibri" w:hAnsi="Book Antiqua" w:cstheme="minorHAnsi"/>
          <w:sz w:val="22"/>
          <w:szCs w:val="22"/>
        </w:rPr>
      </w:pPr>
      <w:r w:rsidRPr="00B46056">
        <w:rPr>
          <w:rFonts w:ascii="Book Antiqua" w:hAnsi="Book Antiqua"/>
          <w:color w:val="000000" w:themeColor="text1"/>
          <w:sz w:val="22"/>
          <w:szCs w:val="22"/>
        </w:rPr>
        <w:t>A garantia do produto consiste na obrigação, por parte da empresa contratada, em cumprir todas as determinações previstas na Lei nº 8.078/90 - Código de Defesa do Consumidor</w:t>
      </w:r>
      <w:r w:rsidRPr="00B46056">
        <w:rPr>
          <w:rFonts w:ascii="Book Antiqua" w:eastAsia="Calibri" w:hAnsi="Book Antiqua" w:cstheme="minorHAnsi"/>
          <w:sz w:val="22"/>
          <w:szCs w:val="22"/>
        </w:rPr>
        <w:t xml:space="preserve"> – e alterações subsequentes. </w:t>
      </w:r>
    </w:p>
    <w:p w:rsidR="00B46056" w:rsidRPr="00B46056" w:rsidRDefault="00B46056" w:rsidP="00B46056">
      <w:pPr>
        <w:pStyle w:val="PargrafodaLista"/>
        <w:numPr>
          <w:ilvl w:val="2"/>
          <w:numId w:val="38"/>
        </w:numPr>
        <w:rPr>
          <w:rFonts w:ascii="Book Antiqua" w:eastAsia="Calibri" w:hAnsi="Book Antiqua" w:cstheme="minorHAnsi"/>
          <w:sz w:val="22"/>
          <w:szCs w:val="22"/>
        </w:rPr>
      </w:pPr>
      <w:r w:rsidRPr="00B46056">
        <w:rPr>
          <w:rFonts w:ascii="Book Antiqua" w:hAnsi="Book Antiqua"/>
          <w:color w:val="000000" w:themeColor="text1"/>
          <w:sz w:val="22"/>
          <w:szCs w:val="22"/>
        </w:rPr>
        <w:t>Durante o período de garantia, quaisquer peças, componentes ou outros materiais que apresentarem vício ou defeitos de fabricação ou danos não decorrentes de uso em condições normais, incluso os sofridos durante o transporte até as dependências do local de entrega, deverão ser substituídos por originais e novos, sem qualquer ônus adicional à CONTRATANTE.</w:t>
      </w:r>
    </w:p>
    <w:p w:rsidR="00B46056" w:rsidRPr="00B46056" w:rsidRDefault="00B46056" w:rsidP="00B46056">
      <w:pPr>
        <w:pStyle w:val="PargrafodaLista"/>
        <w:numPr>
          <w:ilvl w:val="2"/>
          <w:numId w:val="38"/>
        </w:numPr>
        <w:rPr>
          <w:rFonts w:ascii="Book Antiqua" w:eastAsia="Calibri" w:hAnsi="Book Antiqua" w:cstheme="minorHAnsi"/>
          <w:sz w:val="22"/>
          <w:szCs w:val="22"/>
        </w:rPr>
      </w:pPr>
      <w:r w:rsidRPr="00B46056">
        <w:rPr>
          <w:rFonts w:ascii="Book Antiqua" w:eastAsia="Calibri" w:hAnsi="Book Antiqua" w:cstheme="minorHAnsi"/>
          <w:sz w:val="22"/>
          <w:szCs w:val="22"/>
        </w:rPr>
        <w:t>As despesas tais como, frete, impostos, tarifas e seguros dos equipamentos e/ou componentes utilizados serão de inteira responsabilidade da Contratada.</w:t>
      </w:r>
    </w:p>
    <w:p w:rsidR="00B46056" w:rsidRPr="00B46056" w:rsidRDefault="00B46056" w:rsidP="00B46056">
      <w:pPr>
        <w:pStyle w:val="PargrafodaLista"/>
        <w:numPr>
          <w:ilvl w:val="2"/>
          <w:numId w:val="38"/>
        </w:numPr>
        <w:autoSpaceDE w:val="0"/>
        <w:autoSpaceDN w:val="0"/>
        <w:adjustRightInd w:val="0"/>
        <w:ind w:right="-1"/>
        <w:contextualSpacing/>
        <w:rPr>
          <w:rFonts w:ascii="Book Antiqua" w:eastAsia="Calibri" w:hAnsi="Book Antiqua" w:cs="Arial"/>
          <w:color w:val="000000" w:themeColor="text1"/>
          <w:sz w:val="22"/>
          <w:szCs w:val="22"/>
          <w:lang w:eastAsia="en-US"/>
        </w:rPr>
      </w:pPr>
      <w:r w:rsidRPr="00B46056">
        <w:rPr>
          <w:rFonts w:ascii="Book Antiqua" w:hAnsi="Book Antiqua"/>
          <w:sz w:val="22"/>
          <w:szCs w:val="22"/>
        </w:rPr>
        <w:t>Os monitores deverão ser novos, de primeiro uso e embalados com as caixas originais do fabricante.</w:t>
      </w:r>
    </w:p>
    <w:p w:rsidR="00B46056" w:rsidRPr="00B46056" w:rsidRDefault="00B46056" w:rsidP="00B46056">
      <w:pPr>
        <w:autoSpaceDE w:val="0"/>
        <w:autoSpaceDN w:val="0"/>
        <w:adjustRightInd w:val="0"/>
        <w:ind w:right="-1" w:hanging="708"/>
        <w:contextualSpacing/>
        <w:jc w:val="left"/>
        <w:rPr>
          <w:rFonts w:ascii="Book Antiqua" w:hAnsi="Book Antiqua"/>
          <w:sz w:val="22"/>
          <w:szCs w:val="22"/>
        </w:rPr>
      </w:pPr>
    </w:p>
    <w:p w:rsidR="00B46056" w:rsidRPr="00B46056" w:rsidRDefault="00B46056" w:rsidP="00B46056">
      <w:pPr>
        <w:autoSpaceDE w:val="0"/>
        <w:autoSpaceDN w:val="0"/>
        <w:adjustRightInd w:val="0"/>
        <w:ind w:left="0" w:right="-1" w:firstLine="0"/>
        <w:contextualSpacing/>
        <w:jc w:val="left"/>
        <w:rPr>
          <w:rFonts w:ascii="Book Antiqua" w:hAnsi="Book Antiqua"/>
          <w:sz w:val="22"/>
          <w:szCs w:val="22"/>
        </w:rPr>
      </w:pPr>
      <w:r w:rsidRPr="00B46056">
        <w:rPr>
          <w:rFonts w:ascii="Book Antiqua" w:hAnsi="Book Antiqua"/>
          <w:sz w:val="22"/>
          <w:szCs w:val="22"/>
        </w:rPr>
        <w:t>5.3. Não será exigida garantia de execução contratual, conforme análise de risco e oportunidade da Administração.</w:t>
      </w:r>
    </w:p>
    <w:p w:rsidR="00B46056" w:rsidRPr="00B46056" w:rsidRDefault="00B46056" w:rsidP="00B46056">
      <w:pPr>
        <w:autoSpaceDE w:val="0"/>
        <w:autoSpaceDN w:val="0"/>
        <w:adjustRightInd w:val="0"/>
        <w:ind w:left="0" w:right="-1" w:firstLine="0"/>
        <w:contextualSpacing/>
        <w:jc w:val="left"/>
        <w:rPr>
          <w:rFonts w:ascii="Book Antiqua" w:hAnsi="Book Antiqua"/>
          <w:sz w:val="22"/>
          <w:szCs w:val="22"/>
        </w:rPr>
      </w:pPr>
    </w:p>
    <w:p w:rsidR="00B46056" w:rsidRPr="00B46056" w:rsidRDefault="00B46056" w:rsidP="00B46056">
      <w:pPr>
        <w:autoSpaceDE w:val="0"/>
        <w:autoSpaceDN w:val="0"/>
        <w:adjustRightInd w:val="0"/>
        <w:ind w:left="0" w:right="-1" w:firstLine="0"/>
        <w:contextualSpacing/>
        <w:jc w:val="left"/>
        <w:rPr>
          <w:rFonts w:ascii="Book Antiqua" w:eastAsia="Calibri" w:hAnsi="Book Antiqua" w:cs="Arial"/>
          <w:color w:val="000000" w:themeColor="text1"/>
          <w:sz w:val="22"/>
          <w:szCs w:val="22"/>
          <w:lang w:eastAsia="en-US"/>
        </w:rPr>
      </w:pPr>
      <w:r w:rsidRPr="00B46056">
        <w:rPr>
          <w:rFonts w:ascii="Book Antiqua" w:hAnsi="Book Antiqua"/>
          <w:sz w:val="22"/>
          <w:szCs w:val="22"/>
        </w:rPr>
        <w:t>5.4. Quanto aos critérios de exequibilidade:</w:t>
      </w:r>
    </w:p>
    <w:p w:rsidR="00B46056" w:rsidRDefault="00B46056" w:rsidP="00B46056">
      <w:pPr>
        <w:pStyle w:val="PargrafodaLista"/>
        <w:autoSpaceDE w:val="0"/>
        <w:autoSpaceDN w:val="0"/>
        <w:adjustRightInd w:val="0"/>
        <w:ind w:left="862" w:right="-1" w:firstLine="0"/>
        <w:contextualSpacing/>
        <w:rPr>
          <w:rFonts w:ascii="Book Antiqua" w:eastAsia="Calibri" w:hAnsi="Book Antiqua" w:cs="Arial"/>
          <w:color w:val="000000" w:themeColor="text1"/>
          <w:sz w:val="22"/>
          <w:szCs w:val="22"/>
          <w:lang w:eastAsia="en-US"/>
        </w:rPr>
      </w:pPr>
    </w:p>
    <w:p w:rsidR="00944ED9" w:rsidRPr="0067051A" w:rsidRDefault="00944ED9" w:rsidP="00944ED9">
      <w:pPr>
        <w:ind w:left="2268" w:firstLine="0"/>
        <w:rPr>
          <w:rFonts w:ascii="Book Antiqua" w:eastAsia="Calibri" w:hAnsi="Book Antiqua" w:cs="Arial"/>
          <w:i/>
          <w:sz w:val="22"/>
          <w:szCs w:val="22"/>
          <w:lang w:eastAsia="en-US"/>
        </w:rPr>
      </w:pPr>
      <w:r w:rsidRPr="0067051A">
        <w:rPr>
          <w:rFonts w:ascii="Book Antiqua" w:eastAsia="Calibri" w:hAnsi="Book Antiqua" w:cs="Arial"/>
          <w:i/>
          <w:sz w:val="22"/>
          <w:szCs w:val="22"/>
          <w:lang w:eastAsia="en-US"/>
        </w:rPr>
        <w:t>“Lei 14.133/2021</w:t>
      </w:r>
      <w:r>
        <w:rPr>
          <w:rFonts w:ascii="Book Antiqua" w:eastAsia="Calibri" w:hAnsi="Book Antiqua" w:cs="Arial"/>
          <w:i/>
          <w:sz w:val="22"/>
          <w:szCs w:val="22"/>
          <w:lang w:eastAsia="en-US"/>
        </w:rPr>
        <w:t>, e Decreto Municipal 113/2025que regulamenta os critérios da exequibilidade.</w:t>
      </w:r>
    </w:p>
    <w:p w:rsidR="00944ED9" w:rsidRPr="00151225" w:rsidRDefault="00944ED9" w:rsidP="00944ED9">
      <w:pPr>
        <w:ind w:left="2268" w:firstLine="0"/>
        <w:rPr>
          <w:rFonts w:ascii="Book Antiqua" w:eastAsia="Calibri" w:hAnsi="Book Antiqua" w:cs="Arial"/>
          <w:i/>
          <w:sz w:val="22"/>
          <w:szCs w:val="22"/>
          <w:lang w:eastAsia="en-US"/>
        </w:rPr>
      </w:pPr>
      <w:r w:rsidRPr="00151225">
        <w:rPr>
          <w:rFonts w:ascii="Book Antiqua" w:eastAsia="Calibri" w:hAnsi="Book Antiqua" w:cs="Arial"/>
          <w:i/>
          <w:sz w:val="22"/>
          <w:szCs w:val="22"/>
          <w:lang w:eastAsia="en-US"/>
        </w:rPr>
        <w:t>Serão desclassificadas as propostas que:</w:t>
      </w:r>
    </w:p>
    <w:p w:rsidR="00944ED9" w:rsidRPr="00151225" w:rsidRDefault="00944ED9" w:rsidP="00944ED9">
      <w:pPr>
        <w:ind w:left="2268" w:firstLine="0"/>
        <w:rPr>
          <w:rFonts w:ascii="Book Antiqua" w:eastAsia="Calibri" w:hAnsi="Book Antiqua" w:cs="Arial"/>
          <w:i/>
          <w:sz w:val="22"/>
          <w:szCs w:val="22"/>
          <w:lang w:eastAsia="en-US"/>
        </w:rPr>
      </w:pPr>
      <w:r w:rsidRPr="00151225">
        <w:rPr>
          <w:rFonts w:ascii="Book Antiqua" w:eastAsia="Calibri" w:hAnsi="Book Antiqua" w:cs="Arial"/>
          <w:i/>
          <w:sz w:val="22"/>
          <w:szCs w:val="22"/>
          <w:lang w:eastAsia="en-US"/>
        </w:rPr>
        <w:t>[...]</w:t>
      </w:r>
    </w:p>
    <w:p w:rsidR="00944ED9" w:rsidRPr="00151225" w:rsidRDefault="00944ED9" w:rsidP="00944ED9">
      <w:pPr>
        <w:ind w:left="2268" w:firstLine="0"/>
        <w:rPr>
          <w:rFonts w:ascii="Book Antiqua" w:hAnsi="Book Antiqua"/>
          <w:i/>
          <w:sz w:val="22"/>
          <w:szCs w:val="22"/>
        </w:rPr>
      </w:pPr>
      <w:r w:rsidRPr="00151225">
        <w:rPr>
          <w:rFonts w:ascii="Book Antiqua" w:hAnsi="Book Antiqua"/>
          <w:i/>
          <w:sz w:val="22"/>
          <w:szCs w:val="22"/>
        </w:rPr>
        <w:t>Considera-se inexequível a proposta que apresentar um preço:</w:t>
      </w:r>
    </w:p>
    <w:p w:rsidR="00944ED9" w:rsidRPr="00151225" w:rsidRDefault="00944ED9" w:rsidP="00944ED9">
      <w:pPr>
        <w:ind w:left="2268" w:firstLine="0"/>
        <w:rPr>
          <w:rFonts w:ascii="Book Antiqua" w:hAnsi="Book Antiqua"/>
          <w:i/>
          <w:sz w:val="22"/>
          <w:szCs w:val="22"/>
        </w:rPr>
      </w:pPr>
      <w:r w:rsidRPr="00151225">
        <w:rPr>
          <w:rFonts w:ascii="Book Antiqua" w:hAnsi="Book Antiqua"/>
          <w:i/>
          <w:sz w:val="22"/>
          <w:szCs w:val="22"/>
        </w:rPr>
        <w:t xml:space="preserve">I - </w:t>
      </w:r>
      <w:proofErr w:type="gramStart"/>
      <w:r w:rsidRPr="00151225">
        <w:rPr>
          <w:rFonts w:ascii="Book Antiqua" w:hAnsi="Book Antiqua"/>
          <w:i/>
          <w:sz w:val="22"/>
          <w:szCs w:val="22"/>
        </w:rPr>
        <w:t>inferior</w:t>
      </w:r>
      <w:proofErr w:type="gramEnd"/>
      <w:r w:rsidRPr="00151225">
        <w:rPr>
          <w:rFonts w:ascii="Book Antiqua" w:hAnsi="Book Antiqua"/>
          <w:i/>
          <w:sz w:val="22"/>
          <w:szCs w:val="22"/>
        </w:rPr>
        <w:t xml:space="preserve"> a 75% da média aritmética dos preços das propostas válidas apresentadas na licitação (No caso de obras e serviços técnicos de engenharia);</w:t>
      </w:r>
    </w:p>
    <w:p w:rsidR="00944ED9" w:rsidRPr="00151225" w:rsidRDefault="00944ED9" w:rsidP="00944ED9">
      <w:pPr>
        <w:ind w:left="2268" w:firstLine="0"/>
        <w:rPr>
          <w:rFonts w:ascii="Book Antiqua" w:hAnsi="Book Antiqua"/>
          <w:i/>
          <w:sz w:val="22"/>
          <w:szCs w:val="22"/>
        </w:rPr>
      </w:pPr>
      <w:r w:rsidRPr="00151225">
        <w:rPr>
          <w:rFonts w:ascii="Book Antiqua" w:hAnsi="Book Antiqua"/>
          <w:i/>
          <w:sz w:val="22"/>
          <w:szCs w:val="22"/>
        </w:rPr>
        <w:lastRenderedPageBreak/>
        <w:t xml:space="preserve">II - </w:t>
      </w:r>
      <w:proofErr w:type="gramStart"/>
      <w:r w:rsidRPr="00151225">
        <w:rPr>
          <w:rFonts w:ascii="Book Antiqua" w:hAnsi="Book Antiqua"/>
          <w:i/>
          <w:sz w:val="22"/>
          <w:szCs w:val="22"/>
        </w:rPr>
        <w:t>inferior</w:t>
      </w:r>
      <w:proofErr w:type="gramEnd"/>
      <w:r w:rsidRPr="00151225">
        <w:rPr>
          <w:rFonts w:ascii="Book Antiqua" w:hAnsi="Book Antiqua"/>
          <w:i/>
          <w:sz w:val="22"/>
          <w:szCs w:val="22"/>
        </w:rPr>
        <w:t xml:space="preserve"> a 50% do valor estimado pela Administração, conforme pesquisa de mercado ou orçamento base (No caso de bens de consumo e serviços comuns);</w:t>
      </w:r>
    </w:p>
    <w:p w:rsidR="00944ED9" w:rsidRPr="00151225" w:rsidRDefault="00944ED9" w:rsidP="00944ED9">
      <w:pPr>
        <w:ind w:left="2268" w:firstLine="0"/>
        <w:rPr>
          <w:rFonts w:ascii="Book Antiqua" w:hAnsi="Book Antiqua"/>
          <w:i/>
          <w:sz w:val="22"/>
          <w:szCs w:val="22"/>
        </w:rPr>
      </w:pPr>
      <w:r w:rsidRPr="00151225">
        <w:rPr>
          <w:rFonts w:ascii="Book Antiqua" w:hAnsi="Book Antiqua"/>
          <w:i/>
          <w:sz w:val="22"/>
          <w:szCs w:val="22"/>
        </w:rPr>
        <w:t>III - com custos de execução que não sejam compatíveis com o objeto licitado, conforme parecer técnico da Administração.</w:t>
      </w:r>
    </w:p>
    <w:p w:rsidR="00944ED9" w:rsidRPr="00151225" w:rsidRDefault="00944ED9" w:rsidP="00944ED9">
      <w:pPr>
        <w:ind w:left="2268" w:firstLine="0"/>
        <w:rPr>
          <w:rFonts w:ascii="Book Antiqua" w:hAnsi="Book Antiqua"/>
          <w:i/>
          <w:sz w:val="22"/>
          <w:szCs w:val="22"/>
        </w:rPr>
      </w:pPr>
      <w:r w:rsidRPr="00151225">
        <w:rPr>
          <w:rFonts w:ascii="Book Antiqua" w:hAnsi="Book Antiqua"/>
          <w:i/>
          <w:sz w:val="22"/>
          <w:szCs w:val="22"/>
        </w:rPr>
        <w:t>§ 2º O licitante cuja proposta for considerada inexequível poderá ser convocado a justificar a viabilidade econômica e financeira de sua proposta, apresentando documentos que comprovem a exequibilidade do valor ofertado, incluindo, mas não se limitando a, planilhas detalhadas, acordos com fornecedores ou estudos técnicos.</w:t>
      </w:r>
    </w:p>
    <w:p w:rsidR="00944ED9" w:rsidRDefault="00944ED9" w:rsidP="00944ED9">
      <w:pPr>
        <w:ind w:left="2268" w:firstLine="0"/>
        <w:rPr>
          <w:rFonts w:ascii="Book Antiqua" w:eastAsia="Calibri" w:hAnsi="Book Antiqua" w:cs="Arial"/>
          <w:i/>
          <w:sz w:val="22"/>
          <w:szCs w:val="22"/>
          <w:lang w:eastAsia="en-US"/>
        </w:rPr>
      </w:pPr>
      <w:r w:rsidRPr="00151225">
        <w:rPr>
          <w:rFonts w:ascii="Book Antiqua" w:hAnsi="Book Antiqua"/>
          <w:i/>
          <w:sz w:val="22"/>
          <w:szCs w:val="22"/>
        </w:rPr>
        <w:t xml:space="preserve">Art. 2º Caso o licitante não consiga justificar a exequibilidade da sua proposta, ela será desclassificada, conforme o item III do artigo 59 da Lei nº 14.133/2021, sem prejuízo de outras sanções previstas em edital ou </w:t>
      </w:r>
      <w:r w:rsidR="00E35701" w:rsidRPr="00151225">
        <w:rPr>
          <w:rFonts w:ascii="Book Antiqua" w:hAnsi="Book Antiqua"/>
          <w:i/>
          <w:sz w:val="22"/>
          <w:szCs w:val="22"/>
        </w:rPr>
        <w:t>contrato.</w:t>
      </w:r>
      <w:r w:rsidR="00E35701" w:rsidRPr="00151225">
        <w:rPr>
          <w:rFonts w:ascii="Book Antiqua" w:eastAsia="Calibri" w:hAnsi="Book Antiqua" w:cs="Arial"/>
          <w:i/>
          <w:sz w:val="22"/>
          <w:szCs w:val="22"/>
          <w:lang w:eastAsia="en-US"/>
        </w:rPr>
        <w:t xml:space="preserve"> ”</w:t>
      </w:r>
    </w:p>
    <w:p w:rsidR="00B46056" w:rsidRDefault="00B46056" w:rsidP="00B46056">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944ED9" w:rsidRPr="00151225" w:rsidRDefault="00944ED9" w:rsidP="00944ED9">
      <w:pPr>
        <w:ind w:left="0" w:firstLine="0"/>
        <w:rPr>
          <w:rFonts w:ascii="Book Antiqua" w:hAnsi="Book Antiqua"/>
          <w:i/>
          <w:sz w:val="22"/>
          <w:szCs w:val="22"/>
        </w:rPr>
      </w:pPr>
    </w:p>
    <w:p w:rsidR="00944ED9" w:rsidRDefault="00B46056" w:rsidP="00B46056">
      <w:pPr>
        <w:ind w:left="0" w:firstLine="0"/>
      </w:pPr>
      <w:r>
        <w:t xml:space="preserve">5.5. </w:t>
      </w:r>
      <w:r w:rsidR="00944ED9">
        <w:t>Será assegurado ao licitante o direito ao contraditório e à ampla defesa na etapa de comprovação da exequibilidade da proposta, conforme art. 1º, §2º do Decreto Municipal 113/2025.</w:t>
      </w:r>
    </w:p>
    <w:p w:rsidR="00B2429B" w:rsidRPr="009C6BF5" w:rsidRDefault="00B2429B" w:rsidP="005D49CA">
      <w:pPr>
        <w:pStyle w:val="NormalWeb"/>
        <w:spacing w:before="0" w:after="0"/>
        <w:ind w:left="851" w:firstLine="0"/>
        <w:rPr>
          <w:rFonts w:ascii="Book Antiqua" w:hAnsi="Book Antiqua"/>
          <w:sz w:val="22"/>
          <w:szCs w:val="22"/>
        </w:rPr>
      </w:pPr>
    </w:p>
    <w:p w:rsidR="007B184D" w:rsidRPr="0067051A" w:rsidRDefault="007B184D" w:rsidP="00783906">
      <w:pPr>
        <w:pStyle w:val="Corpodetexto"/>
        <w:numPr>
          <w:ilvl w:val="0"/>
          <w:numId w:val="38"/>
        </w:numPr>
        <w:tabs>
          <w:tab w:val="clear" w:pos="993"/>
        </w:tabs>
        <w:ind w:left="0" w:firstLine="0"/>
        <w:rPr>
          <w:rFonts w:ascii="Book Antiqua" w:hAnsi="Book Antiqua"/>
          <w:b/>
          <w:sz w:val="22"/>
          <w:szCs w:val="22"/>
          <w:u w:val="single"/>
        </w:rPr>
      </w:pPr>
      <w:r w:rsidRPr="0067051A">
        <w:rPr>
          <w:rFonts w:ascii="Book Antiqua" w:hAnsi="Book Antiqua"/>
          <w:b/>
          <w:sz w:val="22"/>
          <w:szCs w:val="22"/>
          <w:u w:val="single"/>
        </w:rPr>
        <w:t xml:space="preserve">DO PRAZO E DO LOCAL DE ENTREGA </w:t>
      </w:r>
    </w:p>
    <w:p w:rsidR="00224C9B" w:rsidRPr="0067051A" w:rsidRDefault="00224C9B" w:rsidP="00783906">
      <w:pPr>
        <w:pStyle w:val="Corpodetexto"/>
        <w:tabs>
          <w:tab w:val="clear" w:pos="993"/>
        </w:tabs>
        <w:ind w:left="0" w:firstLine="0"/>
        <w:rPr>
          <w:rFonts w:ascii="Book Antiqua" w:hAnsi="Book Antiqua"/>
          <w:sz w:val="22"/>
          <w:szCs w:val="22"/>
        </w:rPr>
      </w:pPr>
    </w:p>
    <w:p w:rsidR="007B184D" w:rsidRPr="005D49CA" w:rsidRDefault="007B184D" w:rsidP="00783906">
      <w:pPr>
        <w:pStyle w:val="Corpodetexto"/>
        <w:numPr>
          <w:ilvl w:val="1"/>
          <w:numId w:val="38"/>
        </w:numPr>
        <w:tabs>
          <w:tab w:val="clear" w:pos="993"/>
          <w:tab w:val="left" w:pos="284"/>
          <w:tab w:val="left" w:pos="426"/>
        </w:tabs>
        <w:spacing w:after="240"/>
        <w:ind w:left="0" w:firstLine="0"/>
        <w:rPr>
          <w:rFonts w:ascii="Book Antiqua" w:hAnsi="Book Antiqua"/>
          <w:sz w:val="22"/>
          <w:szCs w:val="22"/>
        </w:rPr>
      </w:pPr>
      <w:r w:rsidRPr="0067051A">
        <w:rPr>
          <w:rFonts w:ascii="Book Antiqua" w:hAnsi="Book Antiqua"/>
          <w:sz w:val="22"/>
          <w:szCs w:val="22"/>
        </w:rPr>
        <w:t xml:space="preserve">Após o recebimento pela CONTRATADA da Nota de Empenho, </w:t>
      </w:r>
      <w:proofErr w:type="gramStart"/>
      <w:r w:rsidRPr="0067051A">
        <w:rPr>
          <w:rFonts w:ascii="Book Antiqua" w:hAnsi="Book Antiqua"/>
          <w:sz w:val="22"/>
          <w:szCs w:val="22"/>
        </w:rPr>
        <w:t>o(</w:t>
      </w:r>
      <w:proofErr w:type="gramEnd"/>
      <w:r w:rsidRPr="0067051A">
        <w:rPr>
          <w:rFonts w:ascii="Book Antiqua" w:hAnsi="Book Antiqua"/>
          <w:sz w:val="22"/>
          <w:szCs w:val="22"/>
        </w:rPr>
        <w:t xml:space="preserve">s) </w:t>
      </w:r>
      <w:r w:rsidR="005D49CA">
        <w:rPr>
          <w:rFonts w:ascii="Book Antiqua" w:hAnsi="Book Antiqua"/>
          <w:sz w:val="22"/>
          <w:szCs w:val="22"/>
        </w:rPr>
        <w:t>produto</w:t>
      </w:r>
      <w:r w:rsidRPr="0067051A">
        <w:rPr>
          <w:rFonts w:ascii="Book Antiqua" w:hAnsi="Book Antiqua"/>
          <w:sz w:val="22"/>
          <w:szCs w:val="22"/>
        </w:rPr>
        <w:t>(</w:t>
      </w:r>
      <w:r w:rsidR="005D49CA">
        <w:rPr>
          <w:rFonts w:ascii="Book Antiqua" w:hAnsi="Book Antiqua"/>
          <w:sz w:val="22"/>
          <w:szCs w:val="22"/>
        </w:rPr>
        <w:t>o</w:t>
      </w:r>
      <w:r w:rsidRPr="0067051A">
        <w:rPr>
          <w:rFonts w:ascii="Book Antiqua" w:hAnsi="Book Antiqua"/>
          <w:sz w:val="22"/>
          <w:szCs w:val="22"/>
        </w:rPr>
        <w:t>s) deverá(</w:t>
      </w:r>
      <w:proofErr w:type="spellStart"/>
      <w:r w:rsidRPr="0067051A">
        <w:rPr>
          <w:rFonts w:ascii="Book Antiqua" w:hAnsi="Book Antiqua"/>
          <w:sz w:val="22"/>
          <w:szCs w:val="22"/>
        </w:rPr>
        <w:t>ão</w:t>
      </w:r>
      <w:proofErr w:type="spellEnd"/>
      <w:r w:rsidRPr="0067051A">
        <w:rPr>
          <w:rFonts w:ascii="Book Antiqua" w:hAnsi="Book Antiqua"/>
          <w:sz w:val="22"/>
          <w:szCs w:val="22"/>
        </w:rPr>
        <w:t xml:space="preserve">) </w:t>
      </w:r>
      <w:r w:rsidR="000D6EE1">
        <w:rPr>
          <w:rFonts w:ascii="Book Antiqua" w:hAnsi="Book Antiqua"/>
          <w:sz w:val="22"/>
          <w:szCs w:val="22"/>
        </w:rPr>
        <w:t xml:space="preserve">ser </w:t>
      </w:r>
      <w:r w:rsidRPr="0067051A">
        <w:rPr>
          <w:rFonts w:ascii="Book Antiqua" w:hAnsi="Book Antiqua"/>
          <w:sz w:val="22"/>
          <w:szCs w:val="22"/>
        </w:rPr>
        <w:t>entregue(s)</w:t>
      </w:r>
      <w:r w:rsidR="009F435C">
        <w:rPr>
          <w:rFonts w:ascii="Book Antiqua" w:hAnsi="Book Antiqua"/>
          <w:sz w:val="22"/>
          <w:szCs w:val="22"/>
        </w:rPr>
        <w:t xml:space="preserve"> </w:t>
      </w:r>
      <w:r w:rsidRPr="0067051A">
        <w:rPr>
          <w:rFonts w:ascii="Book Antiqua" w:hAnsi="Book Antiqua"/>
          <w:sz w:val="22"/>
          <w:szCs w:val="22"/>
        </w:rPr>
        <w:t xml:space="preserve">no prazo máximo de </w:t>
      </w:r>
      <w:r w:rsidR="005D49CA" w:rsidRPr="005D49CA">
        <w:rPr>
          <w:rFonts w:ascii="Book Antiqua" w:hAnsi="Book Antiqua"/>
          <w:sz w:val="22"/>
          <w:szCs w:val="22"/>
        </w:rPr>
        <w:t>15</w:t>
      </w:r>
      <w:r w:rsidRPr="005D49CA">
        <w:rPr>
          <w:rFonts w:ascii="Book Antiqua" w:hAnsi="Book Antiqua"/>
          <w:sz w:val="22"/>
          <w:szCs w:val="22"/>
        </w:rPr>
        <w:t xml:space="preserve"> (</w:t>
      </w:r>
      <w:r w:rsidR="005D49CA" w:rsidRPr="005D49CA">
        <w:rPr>
          <w:rFonts w:ascii="Book Antiqua" w:hAnsi="Book Antiqua"/>
          <w:sz w:val="22"/>
          <w:szCs w:val="22"/>
        </w:rPr>
        <w:t>quinze</w:t>
      </w:r>
      <w:r w:rsidRPr="005D49CA">
        <w:rPr>
          <w:rFonts w:ascii="Book Antiqua" w:hAnsi="Book Antiqua"/>
          <w:sz w:val="22"/>
          <w:szCs w:val="22"/>
        </w:rPr>
        <w:t>)</w:t>
      </w:r>
      <w:r w:rsidR="005D49CA" w:rsidRPr="005D49CA">
        <w:rPr>
          <w:rFonts w:ascii="Book Antiqua" w:hAnsi="Book Antiqua"/>
          <w:sz w:val="22"/>
          <w:szCs w:val="22"/>
        </w:rPr>
        <w:t xml:space="preserve"> dias</w:t>
      </w:r>
      <w:r w:rsidRPr="005D49CA">
        <w:rPr>
          <w:rFonts w:ascii="Book Antiqua" w:hAnsi="Book Antiqua"/>
          <w:sz w:val="22"/>
          <w:szCs w:val="22"/>
        </w:rPr>
        <w:t>.</w:t>
      </w:r>
    </w:p>
    <w:p w:rsidR="007B184D" w:rsidRPr="008E6D88" w:rsidRDefault="00001613" w:rsidP="00783906">
      <w:pPr>
        <w:pStyle w:val="Corpodetexto"/>
        <w:numPr>
          <w:ilvl w:val="1"/>
          <w:numId w:val="38"/>
        </w:numPr>
        <w:tabs>
          <w:tab w:val="left" w:pos="284"/>
          <w:tab w:val="left" w:pos="426"/>
        </w:tabs>
        <w:spacing w:after="240"/>
        <w:ind w:left="0" w:firstLine="0"/>
        <w:rPr>
          <w:rFonts w:ascii="Book Antiqua" w:hAnsi="Book Antiqua"/>
          <w:sz w:val="22"/>
          <w:szCs w:val="22"/>
          <w:u w:val="single"/>
        </w:rPr>
      </w:pPr>
      <w:r w:rsidRPr="008E6D88">
        <w:rPr>
          <w:rFonts w:ascii="Book Antiqua" w:hAnsi="Book Antiqua"/>
          <w:sz w:val="22"/>
          <w:szCs w:val="22"/>
        </w:rPr>
        <w:t>A ser entregue na Prefeitura Municipal</w:t>
      </w:r>
      <w:r w:rsidR="007B184D" w:rsidRPr="008E6D88">
        <w:rPr>
          <w:rFonts w:ascii="Book Antiqua" w:hAnsi="Book Antiqua"/>
          <w:sz w:val="22"/>
          <w:szCs w:val="22"/>
        </w:rPr>
        <w:t xml:space="preserve"> de Rolândia, situado à </w:t>
      </w:r>
      <w:r w:rsidRPr="008E6D88">
        <w:rPr>
          <w:rFonts w:ascii="Book Antiqua" w:hAnsi="Book Antiqua"/>
          <w:sz w:val="22"/>
          <w:szCs w:val="22"/>
        </w:rPr>
        <w:t>Avenida Presidente Bernardes</w:t>
      </w:r>
      <w:r w:rsidR="007B184D" w:rsidRPr="008E6D88">
        <w:rPr>
          <w:rFonts w:ascii="Book Antiqua" w:hAnsi="Book Antiqua"/>
          <w:sz w:val="22"/>
          <w:szCs w:val="22"/>
        </w:rPr>
        <w:t xml:space="preserve">, </w:t>
      </w:r>
      <w:r w:rsidRPr="008E6D88">
        <w:rPr>
          <w:rFonts w:ascii="Book Antiqua" w:hAnsi="Book Antiqua"/>
          <w:sz w:val="22"/>
          <w:szCs w:val="22"/>
        </w:rPr>
        <w:t>809</w:t>
      </w:r>
      <w:r w:rsidR="007B184D" w:rsidRPr="008E6D88">
        <w:rPr>
          <w:rFonts w:ascii="Book Antiqua" w:hAnsi="Book Antiqua"/>
          <w:sz w:val="22"/>
          <w:szCs w:val="22"/>
        </w:rPr>
        <w:t xml:space="preserve"> – Centro – Rolândia/PR,</w:t>
      </w:r>
      <w:r w:rsidR="00E43946">
        <w:rPr>
          <w:rFonts w:ascii="Book Antiqua" w:hAnsi="Book Antiqua"/>
          <w:sz w:val="22"/>
          <w:szCs w:val="22"/>
        </w:rPr>
        <w:t xml:space="preserve"> </w:t>
      </w:r>
      <w:r w:rsidRPr="008E6D88">
        <w:rPr>
          <w:rFonts w:ascii="Book Antiqua" w:hAnsi="Book Antiqua"/>
          <w:sz w:val="22"/>
          <w:szCs w:val="22"/>
        </w:rPr>
        <w:t>CEP 86.600-067,</w:t>
      </w:r>
      <w:r w:rsidR="00E43946">
        <w:rPr>
          <w:rFonts w:ascii="Book Antiqua" w:hAnsi="Book Antiqua"/>
          <w:sz w:val="22"/>
          <w:szCs w:val="22"/>
        </w:rPr>
        <w:t xml:space="preserve"> </w:t>
      </w:r>
      <w:r w:rsidR="007B184D" w:rsidRPr="008E6D88">
        <w:rPr>
          <w:rFonts w:ascii="Book Antiqua" w:hAnsi="Book Antiqua"/>
          <w:sz w:val="22"/>
          <w:szCs w:val="22"/>
        </w:rPr>
        <w:t xml:space="preserve">no horário das </w:t>
      </w:r>
      <w:r w:rsidRPr="008E6D88">
        <w:rPr>
          <w:rFonts w:ascii="Book Antiqua" w:hAnsi="Book Antiqua"/>
          <w:sz w:val="22"/>
          <w:szCs w:val="22"/>
        </w:rPr>
        <w:t>12h00min às 18</w:t>
      </w:r>
      <w:r w:rsidR="007B184D" w:rsidRPr="008E6D88">
        <w:rPr>
          <w:rFonts w:ascii="Book Antiqua" w:hAnsi="Book Antiqua"/>
          <w:sz w:val="22"/>
          <w:szCs w:val="22"/>
        </w:rPr>
        <w:t>h00min, em dias úteis, de 2ª a 6ª feira</w:t>
      </w:r>
      <w:r w:rsidR="005D49CA" w:rsidRPr="008E6D88">
        <w:rPr>
          <w:rFonts w:ascii="Book Antiqua" w:hAnsi="Book Antiqua"/>
          <w:sz w:val="22"/>
          <w:szCs w:val="22"/>
        </w:rPr>
        <w:t>, departamento de informática, 1º andar</w:t>
      </w:r>
      <w:r w:rsidR="007B184D" w:rsidRPr="008E6D88">
        <w:rPr>
          <w:rFonts w:ascii="Book Antiqua" w:hAnsi="Book Antiqua"/>
          <w:sz w:val="22"/>
          <w:szCs w:val="22"/>
        </w:rPr>
        <w:t>.</w:t>
      </w:r>
      <w:r w:rsidR="003E4AAA" w:rsidRPr="008E6D88">
        <w:rPr>
          <w:rFonts w:ascii="Book Antiqua" w:hAnsi="Book Antiqua"/>
          <w:sz w:val="22"/>
          <w:szCs w:val="22"/>
        </w:rPr>
        <w:t xml:space="preserve"> </w:t>
      </w:r>
      <w:r w:rsidR="003E4AAA" w:rsidRPr="008E6D88">
        <w:rPr>
          <w:rFonts w:ascii="Book Antiqua" w:hAnsi="Book Antiqua"/>
          <w:sz w:val="22"/>
          <w:szCs w:val="22"/>
          <w:u w:val="single"/>
        </w:rPr>
        <w:t>Os produtos deverão ser entregues exclusivamente na sala de informática, sendo vedada a entrega em local diverso.</w:t>
      </w:r>
    </w:p>
    <w:p w:rsidR="003E4AAA" w:rsidRPr="00783906" w:rsidRDefault="003E4AAA" w:rsidP="00783906">
      <w:pPr>
        <w:pStyle w:val="Corpodetexto"/>
        <w:numPr>
          <w:ilvl w:val="1"/>
          <w:numId w:val="38"/>
        </w:numPr>
        <w:tabs>
          <w:tab w:val="clear" w:pos="993"/>
          <w:tab w:val="left" w:pos="426"/>
        </w:tabs>
        <w:spacing w:after="240"/>
        <w:ind w:left="0" w:firstLine="0"/>
        <w:rPr>
          <w:rFonts w:ascii="Book Antiqua" w:hAnsi="Book Antiqua"/>
          <w:sz w:val="22"/>
          <w:szCs w:val="22"/>
          <w:u w:val="single"/>
        </w:rPr>
      </w:pPr>
      <w:r w:rsidRPr="008E6D88">
        <w:rPr>
          <w:rFonts w:ascii="Book Antiqua" w:hAnsi="Book Antiqua"/>
          <w:sz w:val="22"/>
          <w:szCs w:val="22"/>
        </w:rPr>
        <w:t>A transportadora deverá estar ciente que deverá subir 2 lances de escada até a sala de informática.</w:t>
      </w:r>
    </w:p>
    <w:p w:rsidR="00783906" w:rsidRPr="008E6D88" w:rsidRDefault="00783906" w:rsidP="00783906">
      <w:pPr>
        <w:pStyle w:val="Corpodetexto"/>
        <w:numPr>
          <w:ilvl w:val="1"/>
          <w:numId w:val="38"/>
        </w:numPr>
        <w:tabs>
          <w:tab w:val="clear" w:pos="993"/>
          <w:tab w:val="left" w:pos="426"/>
        </w:tabs>
        <w:spacing w:after="240"/>
        <w:ind w:left="0" w:firstLine="0"/>
        <w:rPr>
          <w:rFonts w:ascii="Book Antiqua" w:hAnsi="Book Antiqua"/>
          <w:sz w:val="22"/>
          <w:szCs w:val="22"/>
          <w:u w:val="single"/>
        </w:rPr>
      </w:pPr>
      <w:r>
        <w:rPr>
          <w:rFonts w:ascii="Book Antiqua" w:hAnsi="Book Antiqua"/>
          <w:sz w:val="22"/>
          <w:szCs w:val="22"/>
        </w:rPr>
        <w:t>Toda mercadoria deverá ser entregue no local indicado na nota de empenho, e descarregada, acondicionada e acomodada no local apontado pelo responsável pelo recebimento.</w:t>
      </w:r>
    </w:p>
    <w:p w:rsidR="00DF76E1" w:rsidRPr="0067051A" w:rsidRDefault="00DF76E1" w:rsidP="00B46056">
      <w:pPr>
        <w:pStyle w:val="Corpodetexto"/>
        <w:numPr>
          <w:ilvl w:val="0"/>
          <w:numId w:val="38"/>
        </w:numPr>
        <w:tabs>
          <w:tab w:val="clear" w:pos="993"/>
        </w:tabs>
        <w:ind w:left="426" w:hanging="426"/>
        <w:rPr>
          <w:rFonts w:ascii="Book Antiqua" w:hAnsi="Book Antiqua"/>
          <w:b/>
          <w:sz w:val="22"/>
          <w:szCs w:val="22"/>
          <w:u w:val="single"/>
        </w:rPr>
      </w:pPr>
      <w:r w:rsidRPr="0067051A">
        <w:rPr>
          <w:rFonts w:ascii="Book Antiqua" w:hAnsi="Book Antiqua"/>
          <w:b/>
          <w:sz w:val="22"/>
          <w:szCs w:val="22"/>
          <w:u w:val="single"/>
        </w:rPr>
        <w:t xml:space="preserve">DOS RECURSOS ORÇAMENTÁRIOS </w:t>
      </w:r>
    </w:p>
    <w:p w:rsidR="00224C9B" w:rsidRPr="0067051A" w:rsidRDefault="00224C9B" w:rsidP="0067051A">
      <w:pPr>
        <w:pStyle w:val="Corpodetexto"/>
        <w:tabs>
          <w:tab w:val="clear" w:pos="993"/>
        </w:tabs>
        <w:ind w:left="426" w:hanging="426"/>
        <w:rPr>
          <w:rFonts w:ascii="Book Antiqua" w:hAnsi="Book Antiqua"/>
          <w:b/>
          <w:sz w:val="22"/>
          <w:szCs w:val="22"/>
          <w:u w:val="single"/>
        </w:rPr>
      </w:pPr>
    </w:p>
    <w:p w:rsidR="00783906" w:rsidRPr="00783906" w:rsidRDefault="00783906" w:rsidP="00783906">
      <w:pPr>
        <w:pStyle w:val="Corpodetexto"/>
        <w:numPr>
          <w:ilvl w:val="1"/>
          <w:numId w:val="39"/>
        </w:numPr>
        <w:tabs>
          <w:tab w:val="clear" w:pos="993"/>
          <w:tab w:val="left" w:pos="426"/>
        </w:tabs>
        <w:ind w:left="0" w:firstLine="0"/>
        <w:rPr>
          <w:rFonts w:ascii="Book Antiqua" w:hAnsi="Book Antiqua"/>
          <w:sz w:val="22"/>
          <w:szCs w:val="22"/>
        </w:rPr>
      </w:pPr>
      <w:r w:rsidRPr="00783906">
        <w:rPr>
          <w:rFonts w:ascii="Book Antiqua" w:hAnsi="Book Antiqua"/>
          <w:sz w:val="22"/>
          <w:szCs w:val="22"/>
        </w:rPr>
        <w:t>As dotações a serem utilizadas por determinação das secretarias competentes cumprem com a previsão orçamentária anual.</w:t>
      </w:r>
    </w:p>
    <w:p w:rsidR="00783906" w:rsidRPr="00783906" w:rsidRDefault="00783906" w:rsidP="00783906">
      <w:pPr>
        <w:pStyle w:val="Corpodetexto"/>
        <w:tabs>
          <w:tab w:val="clear" w:pos="993"/>
          <w:tab w:val="left" w:pos="426"/>
        </w:tabs>
        <w:ind w:left="0" w:firstLine="0"/>
        <w:rPr>
          <w:rFonts w:ascii="Book Antiqua" w:hAnsi="Book Antiqua"/>
          <w:sz w:val="22"/>
          <w:szCs w:val="22"/>
        </w:rPr>
      </w:pPr>
    </w:p>
    <w:p w:rsidR="00783906" w:rsidRPr="00783906" w:rsidRDefault="00783906" w:rsidP="00783906">
      <w:pPr>
        <w:pStyle w:val="Corpodetexto"/>
        <w:numPr>
          <w:ilvl w:val="1"/>
          <w:numId w:val="39"/>
        </w:numPr>
        <w:tabs>
          <w:tab w:val="clear" w:pos="993"/>
          <w:tab w:val="left" w:pos="426"/>
        </w:tabs>
        <w:overflowPunct w:val="0"/>
        <w:autoSpaceDE w:val="0"/>
        <w:autoSpaceDN w:val="0"/>
        <w:adjustRightInd w:val="0"/>
        <w:ind w:left="0" w:firstLine="0"/>
        <w:textAlignment w:val="baseline"/>
        <w:rPr>
          <w:rFonts w:ascii="Book Antiqua" w:hAnsi="Book Antiqua" w:cs="Arial"/>
          <w:sz w:val="22"/>
          <w:szCs w:val="22"/>
        </w:rPr>
      </w:pPr>
      <w:r w:rsidRPr="00783906">
        <w:rPr>
          <w:rFonts w:ascii="Book Antiqua" w:hAnsi="Book Antiqua"/>
          <w:sz w:val="22"/>
          <w:szCs w:val="22"/>
        </w:rPr>
        <w:t xml:space="preserve"> Fica determinado o termo de empenho como o instrumento hábil a conter a devida dotação, a qual será efetuada o pagamento referente a este processo.</w:t>
      </w:r>
    </w:p>
    <w:p w:rsidR="00783906" w:rsidRPr="00783906" w:rsidRDefault="00783906" w:rsidP="00783906">
      <w:pPr>
        <w:pStyle w:val="Corpodetexto"/>
        <w:tabs>
          <w:tab w:val="clear" w:pos="993"/>
          <w:tab w:val="left" w:pos="426"/>
        </w:tabs>
        <w:overflowPunct w:val="0"/>
        <w:autoSpaceDE w:val="0"/>
        <w:autoSpaceDN w:val="0"/>
        <w:adjustRightInd w:val="0"/>
        <w:ind w:left="0" w:firstLine="0"/>
        <w:textAlignment w:val="baseline"/>
        <w:rPr>
          <w:rFonts w:ascii="Book Antiqua" w:hAnsi="Book Antiqua" w:cs="Arial"/>
          <w:sz w:val="22"/>
          <w:szCs w:val="22"/>
        </w:rPr>
      </w:pPr>
    </w:p>
    <w:p w:rsidR="00783906" w:rsidRPr="00783906" w:rsidRDefault="00783906" w:rsidP="00783906">
      <w:pPr>
        <w:pStyle w:val="Corpodetexto"/>
        <w:numPr>
          <w:ilvl w:val="1"/>
          <w:numId w:val="39"/>
        </w:numPr>
        <w:tabs>
          <w:tab w:val="clear" w:pos="993"/>
          <w:tab w:val="left" w:pos="426"/>
        </w:tabs>
        <w:overflowPunct w:val="0"/>
        <w:autoSpaceDE w:val="0"/>
        <w:autoSpaceDN w:val="0"/>
        <w:adjustRightInd w:val="0"/>
        <w:ind w:left="0" w:firstLine="0"/>
        <w:textAlignment w:val="baseline"/>
        <w:rPr>
          <w:rFonts w:ascii="Book Antiqua" w:hAnsi="Book Antiqua" w:cs="Arial"/>
          <w:sz w:val="22"/>
          <w:szCs w:val="22"/>
        </w:rPr>
      </w:pPr>
      <w:r w:rsidRPr="00783906">
        <w:rPr>
          <w:rFonts w:ascii="Book Antiqua" w:hAnsi="Book Antiqua" w:cs="Arial"/>
          <w:sz w:val="22"/>
          <w:szCs w:val="22"/>
        </w:rPr>
        <w:t xml:space="preserve">Os recursos orçamentários correrão por conta da seguinte dotação: </w:t>
      </w:r>
    </w:p>
    <w:p w:rsidR="00D149DF" w:rsidRPr="00712C35" w:rsidRDefault="00D149DF" w:rsidP="00783906">
      <w:pPr>
        <w:pStyle w:val="PargrafodaLista"/>
        <w:ind w:left="0" w:firstLine="0"/>
        <w:rPr>
          <w:rFonts w:ascii="Book Antiqua" w:hAnsi="Book Antiqua" w:cs="Arial"/>
          <w:color w:val="FF0000"/>
          <w:sz w:val="22"/>
          <w:szCs w:val="22"/>
        </w:rPr>
      </w:pPr>
    </w:p>
    <w:p w:rsidR="00331062" w:rsidRPr="00014754" w:rsidRDefault="00331062" w:rsidP="00783906">
      <w:pPr>
        <w:pStyle w:val="PargrafodaLista"/>
        <w:tabs>
          <w:tab w:val="left" w:pos="426"/>
        </w:tabs>
        <w:ind w:left="0" w:firstLine="0"/>
        <w:jc w:val="left"/>
        <w:rPr>
          <w:rFonts w:ascii="Book Antiqua" w:hAnsi="Book Antiqua" w:cs="Arial"/>
          <w:b/>
          <w:sz w:val="22"/>
          <w:szCs w:val="22"/>
        </w:rPr>
      </w:pPr>
      <w:r w:rsidRPr="00014754">
        <w:rPr>
          <w:rFonts w:ascii="Book Antiqua" w:hAnsi="Book Antiqua" w:cs="Arial"/>
          <w:b/>
          <w:sz w:val="22"/>
          <w:szCs w:val="22"/>
        </w:rPr>
        <w:t>Elemento de Despesa: 4.4.90.52 – EQUIPAMENTOS E MATERIAL PERMANENTE</w:t>
      </w:r>
    </w:p>
    <w:p w:rsidR="00331062" w:rsidRPr="00014754" w:rsidRDefault="00331062" w:rsidP="00783906">
      <w:pPr>
        <w:pStyle w:val="PargrafodaLista"/>
        <w:tabs>
          <w:tab w:val="left" w:pos="426"/>
        </w:tabs>
        <w:ind w:left="0" w:firstLine="0"/>
        <w:jc w:val="left"/>
        <w:rPr>
          <w:rFonts w:ascii="Book Antiqua" w:hAnsi="Book Antiqua" w:cs="Arial"/>
          <w:sz w:val="22"/>
          <w:szCs w:val="22"/>
        </w:rPr>
      </w:pPr>
      <w:r w:rsidRPr="00014754">
        <w:rPr>
          <w:rFonts w:ascii="Book Antiqua" w:hAnsi="Book Antiqua" w:cs="Arial"/>
          <w:sz w:val="22"/>
          <w:szCs w:val="22"/>
        </w:rPr>
        <w:t xml:space="preserve">Dotação: </w:t>
      </w:r>
      <w:r w:rsidR="00D33A14" w:rsidRPr="00014754">
        <w:rPr>
          <w:rFonts w:ascii="Book Antiqua" w:hAnsi="Book Antiqua" w:cs="Arial"/>
          <w:sz w:val="22"/>
          <w:szCs w:val="22"/>
        </w:rPr>
        <w:t>17184</w:t>
      </w:r>
    </w:p>
    <w:p w:rsidR="00331062" w:rsidRPr="00014754" w:rsidRDefault="00331062" w:rsidP="00783906">
      <w:pPr>
        <w:pStyle w:val="PargrafodaLista"/>
        <w:tabs>
          <w:tab w:val="left" w:pos="426"/>
        </w:tabs>
        <w:ind w:left="0" w:firstLine="0"/>
        <w:jc w:val="left"/>
        <w:rPr>
          <w:rFonts w:ascii="Book Antiqua" w:hAnsi="Book Antiqua" w:cs="Arial"/>
          <w:sz w:val="22"/>
          <w:szCs w:val="22"/>
        </w:rPr>
      </w:pPr>
      <w:r w:rsidRPr="00014754">
        <w:rPr>
          <w:rFonts w:ascii="Book Antiqua" w:hAnsi="Book Antiqua" w:cs="Arial"/>
          <w:sz w:val="22"/>
          <w:szCs w:val="22"/>
        </w:rPr>
        <w:t xml:space="preserve">Fonte: 159 – </w:t>
      </w:r>
      <w:proofErr w:type="spellStart"/>
      <w:r w:rsidRPr="00014754">
        <w:rPr>
          <w:rFonts w:ascii="Book Antiqua" w:hAnsi="Book Antiqua" w:cs="Arial"/>
          <w:sz w:val="22"/>
          <w:szCs w:val="22"/>
        </w:rPr>
        <w:t>Conv</w:t>
      </w:r>
      <w:proofErr w:type="spellEnd"/>
      <w:r w:rsidRPr="00014754">
        <w:rPr>
          <w:rFonts w:ascii="Book Antiqua" w:hAnsi="Book Antiqua" w:cs="Arial"/>
          <w:sz w:val="22"/>
          <w:szCs w:val="22"/>
        </w:rPr>
        <w:t>. SIT nº 56607 – SEED Computadores</w:t>
      </w:r>
    </w:p>
    <w:p w:rsidR="00331062" w:rsidRPr="00014754" w:rsidRDefault="00D149DF" w:rsidP="00783906">
      <w:pPr>
        <w:pStyle w:val="PargrafodaLista"/>
        <w:tabs>
          <w:tab w:val="left" w:pos="426"/>
        </w:tabs>
        <w:ind w:left="0" w:firstLine="0"/>
        <w:jc w:val="left"/>
        <w:rPr>
          <w:rFonts w:ascii="Book Antiqua" w:hAnsi="Book Antiqua" w:cs="Arial"/>
          <w:sz w:val="22"/>
          <w:szCs w:val="22"/>
        </w:rPr>
      </w:pPr>
      <w:r w:rsidRPr="00014754">
        <w:rPr>
          <w:rFonts w:ascii="Book Antiqua" w:hAnsi="Book Antiqua" w:cs="Arial"/>
          <w:sz w:val="22"/>
          <w:szCs w:val="22"/>
        </w:rPr>
        <w:br/>
      </w:r>
      <w:r w:rsidR="00331062" w:rsidRPr="00014754">
        <w:rPr>
          <w:rFonts w:ascii="Book Antiqua" w:hAnsi="Book Antiqua" w:cs="Arial"/>
          <w:sz w:val="22"/>
          <w:szCs w:val="22"/>
        </w:rPr>
        <w:t xml:space="preserve">Dotação: </w:t>
      </w:r>
      <w:r w:rsidR="00D33A14" w:rsidRPr="00014754">
        <w:rPr>
          <w:rFonts w:ascii="Book Antiqua" w:hAnsi="Book Antiqua" w:cs="Arial"/>
          <w:sz w:val="22"/>
          <w:szCs w:val="22"/>
        </w:rPr>
        <w:t>4167</w:t>
      </w:r>
    </w:p>
    <w:p w:rsidR="00331062" w:rsidRPr="00014754" w:rsidRDefault="00331062" w:rsidP="00783906">
      <w:pPr>
        <w:pStyle w:val="PargrafodaLista"/>
        <w:tabs>
          <w:tab w:val="left" w:pos="426"/>
        </w:tabs>
        <w:ind w:left="0" w:firstLine="0"/>
        <w:jc w:val="left"/>
        <w:rPr>
          <w:rFonts w:ascii="Book Antiqua" w:hAnsi="Book Antiqua" w:cs="Arial"/>
          <w:sz w:val="22"/>
          <w:szCs w:val="22"/>
        </w:rPr>
      </w:pPr>
      <w:r w:rsidRPr="00014754">
        <w:rPr>
          <w:rFonts w:ascii="Book Antiqua" w:hAnsi="Book Antiqua" w:cs="Arial"/>
          <w:sz w:val="22"/>
          <w:szCs w:val="22"/>
        </w:rPr>
        <w:t xml:space="preserve">Fonte: </w:t>
      </w:r>
      <w:r w:rsidR="00D33A14" w:rsidRPr="00014754">
        <w:rPr>
          <w:rFonts w:ascii="Book Antiqua" w:hAnsi="Book Antiqua" w:cs="Arial"/>
          <w:sz w:val="22"/>
          <w:szCs w:val="22"/>
        </w:rPr>
        <w:t>104</w:t>
      </w:r>
      <w:r w:rsidRPr="00014754">
        <w:rPr>
          <w:rFonts w:ascii="Book Antiqua" w:hAnsi="Book Antiqua" w:cs="Arial"/>
          <w:sz w:val="22"/>
          <w:szCs w:val="22"/>
        </w:rPr>
        <w:t xml:space="preserve"> – Educação </w:t>
      </w:r>
      <w:r w:rsidR="00D33A14" w:rsidRPr="00014754">
        <w:rPr>
          <w:rFonts w:ascii="Book Antiqua" w:hAnsi="Book Antiqua" w:cs="Arial"/>
          <w:sz w:val="22"/>
          <w:szCs w:val="22"/>
        </w:rPr>
        <w:t>25</w:t>
      </w:r>
      <w:r w:rsidRPr="00014754">
        <w:rPr>
          <w:rFonts w:ascii="Book Antiqua" w:hAnsi="Book Antiqua" w:cs="Arial"/>
          <w:sz w:val="22"/>
          <w:szCs w:val="22"/>
        </w:rPr>
        <w:t>%</w:t>
      </w:r>
    </w:p>
    <w:p w:rsidR="00331062" w:rsidRPr="00014754" w:rsidRDefault="00331062" w:rsidP="00783906">
      <w:pPr>
        <w:pStyle w:val="PargrafodaLista"/>
        <w:tabs>
          <w:tab w:val="left" w:pos="426"/>
        </w:tabs>
        <w:ind w:left="0" w:firstLine="0"/>
        <w:jc w:val="left"/>
        <w:rPr>
          <w:rFonts w:ascii="Book Antiqua" w:hAnsi="Book Antiqua" w:cs="Arial"/>
          <w:sz w:val="22"/>
          <w:szCs w:val="22"/>
        </w:rPr>
      </w:pPr>
      <w:r w:rsidRPr="00014754">
        <w:rPr>
          <w:rFonts w:ascii="Book Antiqua" w:hAnsi="Book Antiqua" w:cs="Arial"/>
          <w:sz w:val="22"/>
          <w:szCs w:val="22"/>
        </w:rPr>
        <w:br/>
        <w:t>Dotação: 4157</w:t>
      </w:r>
    </w:p>
    <w:p w:rsidR="00331062" w:rsidRPr="00014754" w:rsidRDefault="00331062" w:rsidP="00783906">
      <w:pPr>
        <w:pStyle w:val="PargrafodaLista"/>
        <w:tabs>
          <w:tab w:val="left" w:pos="426"/>
        </w:tabs>
        <w:ind w:left="0" w:firstLine="0"/>
        <w:jc w:val="left"/>
        <w:rPr>
          <w:rFonts w:ascii="Book Antiqua" w:hAnsi="Book Antiqua" w:cs="Arial"/>
          <w:sz w:val="22"/>
          <w:szCs w:val="22"/>
        </w:rPr>
      </w:pPr>
      <w:r w:rsidRPr="00014754">
        <w:rPr>
          <w:rFonts w:ascii="Book Antiqua" w:hAnsi="Book Antiqua" w:cs="Arial"/>
          <w:sz w:val="22"/>
          <w:szCs w:val="22"/>
        </w:rPr>
        <w:t>Fonte: 000 – Recursos Ordinários (Livres)</w:t>
      </w:r>
    </w:p>
    <w:p w:rsidR="00DF76E1" w:rsidRPr="0067051A" w:rsidRDefault="00331062" w:rsidP="00783906">
      <w:pPr>
        <w:pStyle w:val="PargrafodaLista"/>
        <w:tabs>
          <w:tab w:val="left" w:pos="426"/>
        </w:tabs>
        <w:ind w:left="0" w:firstLine="0"/>
        <w:jc w:val="left"/>
        <w:rPr>
          <w:rFonts w:ascii="Book Antiqua" w:hAnsi="Book Antiqua" w:cs="Arial"/>
          <w:sz w:val="22"/>
          <w:szCs w:val="22"/>
          <w:highlight w:val="yellow"/>
        </w:rPr>
      </w:pPr>
      <w:r w:rsidRPr="00676803">
        <w:rPr>
          <w:rFonts w:ascii="Book Antiqua" w:hAnsi="Book Antiqua" w:cs="Arial"/>
          <w:color w:val="FF0000"/>
          <w:sz w:val="22"/>
          <w:szCs w:val="22"/>
        </w:rPr>
        <w:lastRenderedPageBreak/>
        <w:br/>
      </w:r>
    </w:p>
    <w:p w:rsidR="0030239A" w:rsidRPr="006C7D40" w:rsidRDefault="0030239A" w:rsidP="00783906">
      <w:pPr>
        <w:pStyle w:val="PargrafodaLista"/>
        <w:numPr>
          <w:ilvl w:val="0"/>
          <w:numId w:val="39"/>
        </w:numPr>
        <w:autoSpaceDE w:val="0"/>
        <w:autoSpaceDN w:val="0"/>
        <w:adjustRightInd w:val="0"/>
        <w:ind w:left="426" w:hanging="426"/>
        <w:rPr>
          <w:rFonts w:ascii="Book Antiqua" w:hAnsi="Book Antiqua" w:cs="Helvetica-Bold"/>
          <w:b/>
          <w:bCs/>
          <w:sz w:val="22"/>
          <w:szCs w:val="22"/>
          <w:u w:val="single"/>
        </w:rPr>
      </w:pPr>
      <w:r w:rsidRPr="006C7D40">
        <w:rPr>
          <w:rFonts w:ascii="Book Antiqua" w:hAnsi="Book Antiqua" w:cs="Helvetica-Bold"/>
          <w:b/>
          <w:bCs/>
          <w:sz w:val="22"/>
          <w:szCs w:val="22"/>
          <w:u w:val="single"/>
        </w:rPr>
        <w:t>OBRIGAÇÕES DA ADJUDICAT</w:t>
      </w:r>
      <w:r w:rsidR="006056C3">
        <w:rPr>
          <w:rFonts w:ascii="Book Antiqua" w:hAnsi="Book Antiqua" w:cs="Helvetica-Bold"/>
          <w:b/>
          <w:bCs/>
          <w:sz w:val="22"/>
          <w:szCs w:val="22"/>
          <w:u w:val="single"/>
        </w:rPr>
        <w:t>Á</w:t>
      </w:r>
      <w:r w:rsidRPr="006C7D40">
        <w:rPr>
          <w:rFonts w:ascii="Book Antiqua" w:hAnsi="Book Antiqua" w:cs="Helvetica-Bold"/>
          <w:b/>
          <w:bCs/>
          <w:sz w:val="22"/>
          <w:szCs w:val="22"/>
          <w:u w:val="single"/>
        </w:rPr>
        <w:t>RIA</w:t>
      </w:r>
    </w:p>
    <w:p w:rsidR="0067051A" w:rsidRPr="0067051A" w:rsidRDefault="0067051A" w:rsidP="0067051A">
      <w:pPr>
        <w:pStyle w:val="PargrafodaLista"/>
        <w:autoSpaceDE w:val="0"/>
        <w:autoSpaceDN w:val="0"/>
        <w:adjustRightInd w:val="0"/>
        <w:ind w:left="426" w:firstLine="0"/>
        <w:rPr>
          <w:rFonts w:ascii="Book Antiqua" w:hAnsi="Book Antiqua" w:cs="Helvetica-Bold"/>
          <w:b/>
          <w:bCs/>
          <w:sz w:val="22"/>
          <w:szCs w:val="22"/>
        </w:rPr>
      </w:pPr>
    </w:p>
    <w:p w:rsidR="0030239A" w:rsidRPr="006C7D40" w:rsidRDefault="0030239A" w:rsidP="0067051A">
      <w:pPr>
        <w:pStyle w:val="PargrafodaLista"/>
        <w:numPr>
          <w:ilvl w:val="0"/>
          <w:numId w:val="8"/>
        </w:numPr>
        <w:ind w:left="426" w:hanging="426"/>
        <w:rPr>
          <w:rFonts w:ascii="Book Antiqua" w:hAnsi="Book Antiqua"/>
          <w:sz w:val="22"/>
          <w:szCs w:val="22"/>
        </w:rPr>
      </w:pPr>
      <w:r w:rsidRPr="006C7D40">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30239A" w:rsidRPr="006C7D40" w:rsidRDefault="0030239A" w:rsidP="0067051A">
      <w:pPr>
        <w:pStyle w:val="PargrafodaLista"/>
        <w:numPr>
          <w:ilvl w:val="0"/>
          <w:numId w:val="8"/>
        </w:numPr>
        <w:ind w:left="426" w:hanging="426"/>
        <w:rPr>
          <w:rFonts w:ascii="Book Antiqua" w:hAnsi="Book Antiqua"/>
          <w:sz w:val="22"/>
          <w:szCs w:val="22"/>
        </w:rPr>
      </w:pPr>
      <w:r w:rsidRPr="006C7D40">
        <w:rPr>
          <w:rFonts w:ascii="Book Antiqua" w:hAnsi="Book Antiqua"/>
          <w:sz w:val="22"/>
          <w:szCs w:val="22"/>
        </w:rPr>
        <w:t>Os produtos deverão ser acondicionados em embalagens apropriadas para armazenamento, fazendo constar a descrição do produto e incluindo: marc</w:t>
      </w:r>
      <w:r w:rsidR="00E474B5" w:rsidRPr="006C7D40">
        <w:rPr>
          <w:rFonts w:ascii="Book Antiqua" w:hAnsi="Book Antiqua"/>
          <w:sz w:val="22"/>
          <w:szCs w:val="22"/>
        </w:rPr>
        <w:t>a, peso e tamanho da embalagem,</w:t>
      </w:r>
      <w:r w:rsidRPr="006C7D40">
        <w:rPr>
          <w:rFonts w:ascii="Book Antiqua" w:hAnsi="Book Antiqua"/>
          <w:sz w:val="22"/>
          <w:szCs w:val="22"/>
        </w:rPr>
        <w:t xml:space="preserve"> data de fabricação e validade de acordo com as características do produto.</w:t>
      </w:r>
    </w:p>
    <w:p w:rsidR="0030239A" w:rsidRPr="006C7D40" w:rsidRDefault="0030239A" w:rsidP="0067051A">
      <w:pPr>
        <w:pStyle w:val="PargrafodaLista"/>
        <w:numPr>
          <w:ilvl w:val="0"/>
          <w:numId w:val="8"/>
        </w:numPr>
        <w:ind w:left="426" w:hanging="426"/>
        <w:rPr>
          <w:rFonts w:ascii="Book Antiqua" w:hAnsi="Book Antiqua"/>
          <w:sz w:val="22"/>
          <w:szCs w:val="22"/>
        </w:rPr>
      </w:pPr>
      <w:r w:rsidRPr="006C7D40">
        <w:rPr>
          <w:rFonts w:ascii="Book Antiqua" w:hAnsi="Book Antiqua"/>
          <w:sz w:val="22"/>
          <w:szCs w:val="22"/>
        </w:rPr>
        <w:t>Substituir os produtos em desacordo à proposta ou às especificações do objeto desta licitação, ou que porventura sejam entregues com defeitos ou imperfeições.</w:t>
      </w:r>
    </w:p>
    <w:p w:rsidR="0030239A" w:rsidRPr="006C7D40" w:rsidRDefault="0030239A" w:rsidP="0067051A">
      <w:pPr>
        <w:pStyle w:val="PargrafodaLista"/>
        <w:numPr>
          <w:ilvl w:val="0"/>
          <w:numId w:val="8"/>
        </w:numPr>
        <w:ind w:left="426" w:hanging="426"/>
        <w:rPr>
          <w:rFonts w:ascii="Book Antiqua" w:hAnsi="Book Antiqua"/>
          <w:sz w:val="22"/>
          <w:szCs w:val="22"/>
        </w:rPr>
      </w:pPr>
      <w:r w:rsidRPr="006C7D40">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30239A" w:rsidRPr="006C7D40" w:rsidRDefault="0030239A" w:rsidP="0067051A">
      <w:pPr>
        <w:pStyle w:val="PargrafodaLista"/>
        <w:numPr>
          <w:ilvl w:val="0"/>
          <w:numId w:val="8"/>
        </w:numPr>
        <w:ind w:left="426" w:hanging="426"/>
        <w:rPr>
          <w:rFonts w:ascii="Book Antiqua" w:hAnsi="Book Antiqua"/>
          <w:sz w:val="22"/>
          <w:szCs w:val="22"/>
        </w:rPr>
      </w:pPr>
      <w:r w:rsidRPr="006C7D40">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30239A" w:rsidRPr="006C7D40" w:rsidRDefault="0030239A" w:rsidP="0067051A">
      <w:pPr>
        <w:pStyle w:val="PargrafodaLista"/>
        <w:numPr>
          <w:ilvl w:val="0"/>
          <w:numId w:val="8"/>
        </w:numPr>
        <w:ind w:left="426" w:hanging="426"/>
        <w:rPr>
          <w:rFonts w:ascii="Book Antiqua" w:hAnsi="Book Antiqua"/>
          <w:sz w:val="22"/>
          <w:szCs w:val="22"/>
        </w:rPr>
      </w:pPr>
      <w:r w:rsidRPr="006C7D40">
        <w:rPr>
          <w:rFonts w:ascii="Book Antiqua" w:hAnsi="Book Antiqua"/>
          <w:sz w:val="22"/>
          <w:szCs w:val="22"/>
        </w:rPr>
        <w:t>O transporte dos produtos deverá ser feito dentro do preconizado para cada um e devidamente protegido quanto a danos.</w:t>
      </w:r>
    </w:p>
    <w:p w:rsidR="0030239A" w:rsidRPr="006C7D40" w:rsidRDefault="0030239A" w:rsidP="0067051A">
      <w:pPr>
        <w:pStyle w:val="PargrafodaLista"/>
        <w:numPr>
          <w:ilvl w:val="0"/>
          <w:numId w:val="8"/>
        </w:numPr>
        <w:ind w:left="426" w:hanging="426"/>
        <w:rPr>
          <w:rFonts w:ascii="Book Antiqua" w:hAnsi="Book Antiqua"/>
          <w:sz w:val="22"/>
          <w:szCs w:val="22"/>
        </w:rPr>
      </w:pPr>
      <w:r w:rsidRPr="006C7D40">
        <w:rPr>
          <w:rFonts w:ascii="Book Antiqua" w:hAnsi="Book Antiqua"/>
          <w:sz w:val="22"/>
          <w:szCs w:val="22"/>
        </w:rPr>
        <w:t>Em caso de dano e extravio do produto durante o transporte, o mesmo deverá ser devidamente reposto, sem qualquer ônus adicional para o município.</w:t>
      </w:r>
    </w:p>
    <w:p w:rsidR="0030239A" w:rsidRPr="006C7D40" w:rsidRDefault="00E43946" w:rsidP="0067051A">
      <w:pPr>
        <w:pStyle w:val="PargrafodaLista"/>
        <w:numPr>
          <w:ilvl w:val="0"/>
          <w:numId w:val="8"/>
        </w:numPr>
        <w:ind w:left="426" w:hanging="426"/>
        <w:rPr>
          <w:rFonts w:ascii="Book Antiqua" w:hAnsi="Book Antiqua"/>
          <w:sz w:val="22"/>
          <w:szCs w:val="22"/>
        </w:rPr>
      </w:pPr>
      <w:r w:rsidRPr="006C7D40">
        <w:rPr>
          <w:rFonts w:ascii="Book Antiqua" w:hAnsi="Book Antiqua"/>
          <w:sz w:val="22"/>
          <w:szCs w:val="22"/>
        </w:rPr>
        <w:t>A adjudicatária, assim como a contratante, deverá</w:t>
      </w:r>
      <w:r w:rsidR="0030239A" w:rsidRPr="006C7D40">
        <w:rPr>
          <w:rFonts w:ascii="Book Antiqua" w:hAnsi="Book Antiqua"/>
          <w:sz w:val="22"/>
          <w:szCs w:val="22"/>
        </w:rPr>
        <w:t xml:space="preserve"> atender a Lei Federal 12.846/2013, </w:t>
      </w:r>
      <w:r w:rsidR="00DE5E3A" w:rsidRPr="006C7D40">
        <w:rPr>
          <w:rFonts w:ascii="Book Antiqua" w:hAnsi="Book Antiqua"/>
          <w:sz w:val="22"/>
          <w:szCs w:val="22"/>
        </w:rPr>
        <w:t>a fim de</w:t>
      </w:r>
      <w:r w:rsidR="0030239A" w:rsidRPr="006C7D40">
        <w:rPr>
          <w:rFonts w:ascii="Book Antiqua" w:hAnsi="Book Antiqua"/>
          <w:sz w:val="22"/>
          <w:szCs w:val="22"/>
        </w:rPr>
        <w:t xml:space="preserve"> inibir as práticas de fraude e corrupção.</w:t>
      </w:r>
    </w:p>
    <w:p w:rsidR="0030239A" w:rsidRPr="006C7D40" w:rsidRDefault="0030239A" w:rsidP="0067051A">
      <w:pPr>
        <w:pStyle w:val="PargrafodaLista"/>
        <w:numPr>
          <w:ilvl w:val="0"/>
          <w:numId w:val="8"/>
        </w:numPr>
        <w:ind w:left="426" w:hanging="426"/>
        <w:rPr>
          <w:rFonts w:ascii="Book Antiqua" w:hAnsi="Book Antiqua"/>
          <w:sz w:val="22"/>
          <w:szCs w:val="22"/>
        </w:rPr>
      </w:pPr>
      <w:r w:rsidRPr="006C7D40">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30239A" w:rsidRPr="006C7D40" w:rsidRDefault="0030239A" w:rsidP="0067051A">
      <w:pPr>
        <w:pStyle w:val="PargrafodaLista"/>
        <w:numPr>
          <w:ilvl w:val="0"/>
          <w:numId w:val="8"/>
        </w:numPr>
        <w:ind w:left="426" w:hanging="426"/>
        <w:rPr>
          <w:rFonts w:ascii="Book Antiqua" w:hAnsi="Book Antiqua"/>
          <w:sz w:val="22"/>
          <w:szCs w:val="22"/>
        </w:rPr>
      </w:pPr>
      <w:r w:rsidRPr="006C7D40">
        <w:rPr>
          <w:rFonts w:ascii="Book Antiqua" w:hAnsi="Book Antiqua"/>
          <w:sz w:val="22"/>
          <w:szCs w:val="22"/>
        </w:rPr>
        <w:t xml:space="preserve">Os produtos deverão obedecer </w:t>
      </w:r>
      <w:r w:rsidR="00DE5E3A" w:rsidRPr="006C7D40">
        <w:rPr>
          <w:rFonts w:ascii="Book Antiqua" w:hAnsi="Book Antiqua"/>
          <w:sz w:val="22"/>
          <w:szCs w:val="22"/>
        </w:rPr>
        <w:t>às</w:t>
      </w:r>
      <w:r w:rsidRPr="006C7D40">
        <w:rPr>
          <w:rFonts w:ascii="Book Antiqua" w:hAnsi="Book Antiqua"/>
          <w:sz w:val="22"/>
          <w:szCs w:val="22"/>
        </w:rPr>
        <w:t xml:space="preserve"> normas e padrão ABNT, INMETRO, ANVISA, Legislação Vigente e demais órgãos reguladores referente ao ramo de atividades.</w:t>
      </w:r>
    </w:p>
    <w:p w:rsidR="0030239A" w:rsidRPr="006C7D40" w:rsidRDefault="0030239A" w:rsidP="0067051A">
      <w:pPr>
        <w:pStyle w:val="Corpodetexto"/>
        <w:numPr>
          <w:ilvl w:val="0"/>
          <w:numId w:val="8"/>
        </w:numPr>
        <w:ind w:left="426" w:hanging="426"/>
        <w:rPr>
          <w:rFonts w:ascii="Book Antiqua" w:hAnsi="Book Antiqua"/>
          <w:b/>
          <w:sz w:val="22"/>
          <w:szCs w:val="22"/>
        </w:rPr>
      </w:pPr>
      <w:r w:rsidRPr="006C7D40">
        <w:rPr>
          <w:rFonts w:ascii="Book Antiqua" w:hAnsi="Book Antiqua"/>
          <w:sz w:val="22"/>
          <w:szCs w:val="22"/>
        </w:rPr>
        <w:t>O produto deverá atender integralmente as especificações do edital.</w:t>
      </w:r>
    </w:p>
    <w:p w:rsidR="0030239A" w:rsidRPr="006C7D40" w:rsidRDefault="0030239A" w:rsidP="0067051A">
      <w:pPr>
        <w:pStyle w:val="Estilo1"/>
        <w:numPr>
          <w:ilvl w:val="0"/>
          <w:numId w:val="8"/>
        </w:numPr>
        <w:spacing w:after="0" w:line="240" w:lineRule="auto"/>
        <w:ind w:left="426" w:hanging="426"/>
      </w:pPr>
      <w:r w:rsidRPr="006C7D40">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30239A" w:rsidRPr="006C7D40" w:rsidRDefault="0030239A" w:rsidP="0067051A">
      <w:pPr>
        <w:pStyle w:val="Estilo1"/>
        <w:numPr>
          <w:ilvl w:val="0"/>
          <w:numId w:val="8"/>
        </w:numPr>
        <w:spacing w:after="0" w:line="240" w:lineRule="auto"/>
        <w:ind w:left="426" w:hanging="426"/>
      </w:pPr>
      <w:r w:rsidRPr="006C7D40">
        <w:t xml:space="preserve">Se os itens apresentarem desconformidades com as exigências normativas, não serão recebidos definitivamente, devendo ser imediatamente substituídos pela </w:t>
      </w:r>
      <w:r w:rsidRPr="006C7D40">
        <w:rPr>
          <w:bCs/>
        </w:rPr>
        <w:t>contratada</w:t>
      </w:r>
      <w:r w:rsidRPr="006C7D40">
        <w:t xml:space="preserve">, sem ônus para a </w:t>
      </w:r>
      <w:r w:rsidRPr="006C7D40">
        <w:rPr>
          <w:bCs/>
        </w:rPr>
        <w:t>administração</w:t>
      </w:r>
      <w:r w:rsidRPr="006C7D40">
        <w:t xml:space="preserve">. </w:t>
      </w:r>
    </w:p>
    <w:p w:rsidR="0030239A" w:rsidRPr="006C7D40" w:rsidRDefault="0030239A" w:rsidP="0067051A">
      <w:pPr>
        <w:pStyle w:val="Estilo1"/>
        <w:numPr>
          <w:ilvl w:val="0"/>
          <w:numId w:val="8"/>
        </w:numPr>
        <w:spacing w:after="0" w:line="240" w:lineRule="auto"/>
        <w:ind w:left="426" w:hanging="426"/>
      </w:pPr>
      <w:r w:rsidRPr="006C7D40">
        <w:t xml:space="preserve">Consultar com antecedência o seu fornecedor quanto ao prazo de entrega dos itens especificados, </w:t>
      </w:r>
      <w:r w:rsidRPr="006C7D40">
        <w:rPr>
          <w:bCs/>
        </w:rPr>
        <w:t xml:space="preserve">não cabendo, portanto, a justificativa de atraso do fornecimento </w:t>
      </w:r>
      <w:r w:rsidRPr="006C7D40">
        <w:t xml:space="preserve">devido ao não cumprimento da entrega por parte do fornecedor. </w:t>
      </w:r>
    </w:p>
    <w:p w:rsidR="0030239A" w:rsidRPr="006C7D40" w:rsidRDefault="0030239A" w:rsidP="0067051A">
      <w:pPr>
        <w:pStyle w:val="Estilo1"/>
        <w:numPr>
          <w:ilvl w:val="0"/>
          <w:numId w:val="8"/>
        </w:numPr>
        <w:spacing w:after="0" w:line="240" w:lineRule="auto"/>
        <w:ind w:left="426" w:hanging="426"/>
      </w:pPr>
      <w:r w:rsidRPr="006C7D40">
        <w:t xml:space="preserve">Aceitar toda e qualquer fiscalização da </w:t>
      </w:r>
      <w:r w:rsidRPr="006C7D40">
        <w:rPr>
          <w:bCs/>
        </w:rPr>
        <w:t>administração</w:t>
      </w:r>
      <w:r w:rsidRPr="006C7D40">
        <w:t>, no tocante ao objeto do presente termo de referência, assim como ao cumprimento das obrigações previstas no edital</w:t>
      </w:r>
      <w:r w:rsidR="00DE01D8" w:rsidRPr="006C7D40">
        <w:rPr>
          <w:bCs/>
        </w:rPr>
        <w:t>.</w:t>
      </w:r>
    </w:p>
    <w:p w:rsidR="0030239A" w:rsidRPr="006C7D40" w:rsidRDefault="0030239A" w:rsidP="0067051A">
      <w:pPr>
        <w:pStyle w:val="Estilo1"/>
        <w:numPr>
          <w:ilvl w:val="0"/>
          <w:numId w:val="8"/>
        </w:numPr>
        <w:spacing w:after="0" w:line="240" w:lineRule="auto"/>
        <w:ind w:left="426" w:hanging="426"/>
      </w:pPr>
      <w:r w:rsidRPr="006C7D40">
        <w:t xml:space="preserve">A existência e atuação da fiscalização da </w:t>
      </w:r>
      <w:r w:rsidRPr="006C7D40">
        <w:rPr>
          <w:bCs/>
        </w:rPr>
        <w:t>administração</w:t>
      </w:r>
      <w:r w:rsidRPr="006C7D40">
        <w:t xml:space="preserve">, em nada restringem a responsabilidade única, integral e exclusiva da </w:t>
      </w:r>
      <w:r w:rsidRPr="006C7D40">
        <w:rPr>
          <w:bCs/>
        </w:rPr>
        <w:t>contratada</w:t>
      </w:r>
      <w:r w:rsidRPr="006C7D40">
        <w:t xml:space="preserve">, no que concerne ao fornecimento dos equipamentos e as suas </w:t>
      </w:r>
      <w:r w:rsidR="006056C3" w:rsidRPr="006C7D40">
        <w:t>conseqüências</w:t>
      </w:r>
      <w:r w:rsidRPr="006C7D40">
        <w:t xml:space="preserve"> e implicações. </w:t>
      </w:r>
    </w:p>
    <w:p w:rsidR="0030239A" w:rsidRPr="006C7D40" w:rsidRDefault="0030239A" w:rsidP="0067051A">
      <w:pPr>
        <w:pStyle w:val="NormalWeb"/>
        <w:numPr>
          <w:ilvl w:val="0"/>
          <w:numId w:val="8"/>
        </w:numPr>
        <w:shd w:val="clear" w:color="auto" w:fill="FFFFFF"/>
        <w:spacing w:before="0" w:after="0"/>
        <w:ind w:left="426" w:hanging="426"/>
        <w:rPr>
          <w:rFonts w:ascii="Book Antiqua" w:hAnsi="Book Antiqua" w:cs="Helvetica"/>
          <w:sz w:val="22"/>
          <w:szCs w:val="22"/>
        </w:rPr>
      </w:pPr>
      <w:r w:rsidRPr="006C7D40">
        <w:rPr>
          <w:rFonts w:ascii="Book Antiqua" w:hAnsi="Book Antiqua" w:cs="Helvetica"/>
          <w:sz w:val="22"/>
          <w:szCs w:val="22"/>
        </w:rPr>
        <w:t xml:space="preserve">A Adjudicatária deverá manter, durante toda a execução do </w:t>
      </w:r>
      <w:r w:rsidR="000D6CC1">
        <w:rPr>
          <w:rFonts w:ascii="Book Antiqua" w:hAnsi="Book Antiqua" w:cs="Helvetica"/>
          <w:sz w:val="22"/>
          <w:szCs w:val="22"/>
        </w:rPr>
        <w:t>contrato</w:t>
      </w:r>
      <w:r w:rsidRPr="006C7D40">
        <w:rPr>
          <w:rFonts w:ascii="Book Antiqua" w:hAnsi="Book Antiqua" w:cs="Helvetica"/>
          <w:sz w:val="22"/>
          <w:szCs w:val="22"/>
        </w:rPr>
        <w:t xml:space="preserve">, as condições de habilitação e qualificação exigidas na licitação, prevendo, como sanções para o inadimplemento dessa cláusula, a rescisão do registro e a execução penalidades e/ou da </w:t>
      </w:r>
      <w:r w:rsidRPr="006C7D40">
        <w:rPr>
          <w:rFonts w:ascii="Book Antiqua" w:hAnsi="Book Antiqua" w:cs="Helvetica"/>
          <w:sz w:val="22"/>
          <w:szCs w:val="22"/>
        </w:rPr>
        <w:lastRenderedPageBreak/>
        <w:t>garantia para ressarcimento dos valores e indenizações devidos à Administração, além das penalidades já previstas em lei (</w:t>
      </w:r>
      <w:proofErr w:type="spellStart"/>
      <w:r w:rsidRPr="006C7D40">
        <w:rPr>
          <w:rFonts w:ascii="Book Antiqua" w:hAnsi="Book Antiqua" w:cs="Helvetica"/>
          <w:sz w:val="22"/>
          <w:szCs w:val="22"/>
        </w:rPr>
        <w:t>arts</w:t>
      </w:r>
      <w:proofErr w:type="spellEnd"/>
      <w:r w:rsidRPr="006C7D40">
        <w:rPr>
          <w:rFonts w:ascii="Book Antiqua" w:hAnsi="Book Antiqua" w:cs="Helvetica"/>
          <w:sz w:val="22"/>
          <w:szCs w:val="22"/>
        </w:rPr>
        <w:t xml:space="preserve">. </w:t>
      </w:r>
      <w:r w:rsidR="00B02E5C" w:rsidRPr="006C7D40">
        <w:rPr>
          <w:rFonts w:ascii="Book Antiqua" w:hAnsi="Book Antiqua" w:cs="Helvetica"/>
          <w:sz w:val="22"/>
          <w:szCs w:val="22"/>
        </w:rPr>
        <w:t>155 a 163</w:t>
      </w:r>
      <w:r w:rsidRPr="006C7D40">
        <w:rPr>
          <w:rFonts w:ascii="Book Antiqua" w:hAnsi="Book Antiqua" w:cs="Helvetica"/>
          <w:sz w:val="22"/>
          <w:szCs w:val="22"/>
        </w:rPr>
        <w:t xml:space="preserve">, da Lei nº </w:t>
      </w:r>
      <w:r w:rsidR="00B02E5C" w:rsidRPr="006C7D40">
        <w:rPr>
          <w:rFonts w:ascii="Book Antiqua" w:hAnsi="Book Antiqua" w:cs="Helvetica"/>
          <w:sz w:val="22"/>
          <w:szCs w:val="22"/>
        </w:rPr>
        <w:t>14.133/21</w:t>
      </w:r>
      <w:r w:rsidRPr="006C7D40">
        <w:rPr>
          <w:rFonts w:ascii="Book Antiqua" w:hAnsi="Book Antiqua" w:cs="Helvetica"/>
          <w:sz w:val="22"/>
          <w:szCs w:val="22"/>
        </w:rPr>
        <w:t>). Ocorrendo a irregularidade a Administração Pública fará a abertura de processo administrativo, por meio do fiscal de contrato de preços, realizando a notificação com prazo determinado – e razoável ao processo - ao fornecedor para que regularize suas certidões e o cumprimento contratual, sob pena de execução das penalidades previstas em Lei e porventura a rescisão.</w:t>
      </w:r>
    </w:p>
    <w:p w:rsidR="0030239A" w:rsidRPr="006C7D40" w:rsidRDefault="0030239A" w:rsidP="0067051A">
      <w:pPr>
        <w:pStyle w:val="NormalWeb"/>
        <w:shd w:val="clear" w:color="auto" w:fill="FFFFFF"/>
        <w:spacing w:before="0" w:after="0"/>
        <w:ind w:left="426" w:hanging="426"/>
        <w:rPr>
          <w:rFonts w:ascii="Book Antiqua" w:hAnsi="Book Antiqua" w:cs="Helvetica"/>
          <w:sz w:val="22"/>
          <w:szCs w:val="22"/>
        </w:rPr>
      </w:pPr>
    </w:p>
    <w:p w:rsidR="0030239A" w:rsidRPr="006C7D40" w:rsidRDefault="0030239A" w:rsidP="00783906">
      <w:pPr>
        <w:pStyle w:val="PargrafodaLista"/>
        <w:numPr>
          <w:ilvl w:val="0"/>
          <w:numId w:val="39"/>
        </w:numPr>
        <w:autoSpaceDE w:val="0"/>
        <w:autoSpaceDN w:val="0"/>
        <w:adjustRightInd w:val="0"/>
        <w:ind w:left="426" w:hanging="426"/>
        <w:rPr>
          <w:rFonts w:ascii="Book Antiqua" w:hAnsi="Book Antiqua" w:cs="Helvetica-Bold"/>
          <w:b/>
          <w:bCs/>
          <w:sz w:val="22"/>
          <w:szCs w:val="22"/>
          <w:u w:val="single"/>
        </w:rPr>
      </w:pPr>
      <w:r w:rsidRPr="006C7D40">
        <w:rPr>
          <w:rFonts w:ascii="Book Antiqua" w:hAnsi="Book Antiqua" w:cs="Helvetica-Bold"/>
          <w:b/>
          <w:bCs/>
          <w:sz w:val="22"/>
          <w:szCs w:val="22"/>
          <w:u w:val="single"/>
        </w:rPr>
        <w:t>OBRIGAÇÕES DO MUNICÍPIO:</w:t>
      </w:r>
    </w:p>
    <w:p w:rsidR="0067051A" w:rsidRPr="0067051A" w:rsidRDefault="0067051A" w:rsidP="0067051A">
      <w:pPr>
        <w:pStyle w:val="PargrafodaLista"/>
        <w:autoSpaceDE w:val="0"/>
        <w:autoSpaceDN w:val="0"/>
        <w:adjustRightInd w:val="0"/>
        <w:ind w:left="426" w:firstLine="0"/>
        <w:rPr>
          <w:rFonts w:ascii="Book Antiqua" w:hAnsi="Book Antiqua" w:cs="Helvetica-Bold"/>
          <w:b/>
          <w:bCs/>
          <w:sz w:val="22"/>
          <w:szCs w:val="22"/>
        </w:rPr>
      </w:pPr>
    </w:p>
    <w:p w:rsidR="0030239A" w:rsidRPr="0067051A" w:rsidRDefault="0030239A" w:rsidP="0067051A">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67051A">
        <w:rPr>
          <w:rFonts w:ascii="Book Antiqua" w:hAnsi="Book Antiqua"/>
          <w:sz w:val="22"/>
          <w:szCs w:val="22"/>
        </w:rPr>
        <w:t xml:space="preserve">Promover o pagamento de acordo com </w:t>
      </w:r>
      <w:r w:rsidR="00046B41" w:rsidRPr="0067051A">
        <w:rPr>
          <w:rFonts w:ascii="Book Antiqua" w:hAnsi="Book Antiqua"/>
          <w:sz w:val="22"/>
          <w:szCs w:val="22"/>
        </w:rPr>
        <w:t>o instrumento contratual</w:t>
      </w:r>
      <w:r w:rsidRPr="0067051A">
        <w:rPr>
          <w:rFonts w:ascii="Book Antiqua" w:hAnsi="Book Antiqua"/>
          <w:sz w:val="22"/>
          <w:szCs w:val="22"/>
        </w:rPr>
        <w:t xml:space="preserve"> pré-estabelecid</w:t>
      </w:r>
      <w:r w:rsidR="00046B41" w:rsidRPr="0067051A">
        <w:rPr>
          <w:rFonts w:ascii="Book Antiqua" w:hAnsi="Book Antiqua"/>
          <w:sz w:val="22"/>
          <w:szCs w:val="22"/>
        </w:rPr>
        <w:t>o</w:t>
      </w:r>
      <w:r w:rsidRPr="0067051A">
        <w:rPr>
          <w:rFonts w:ascii="Book Antiqua" w:hAnsi="Book Antiqua"/>
          <w:sz w:val="22"/>
          <w:szCs w:val="22"/>
        </w:rPr>
        <w:t>;</w:t>
      </w:r>
    </w:p>
    <w:p w:rsidR="0030239A" w:rsidRPr="0067051A" w:rsidRDefault="0030239A" w:rsidP="0067051A">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67051A">
        <w:rPr>
          <w:rFonts w:ascii="Book Antiqua" w:hAnsi="Book Antiqua"/>
          <w:sz w:val="22"/>
          <w:szCs w:val="22"/>
        </w:rPr>
        <w:t>Realizar a fiscalização do serviço a ser prestado</w:t>
      </w:r>
      <w:r w:rsidR="00B12BDE" w:rsidRPr="0067051A">
        <w:rPr>
          <w:rFonts w:ascii="Book Antiqua" w:hAnsi="Book Antiqua"/>
          <w:sz w:val="22"/>
          <w:szCs w:val="22"/>
        </w:rPr>
        <w:t xml:space="preserve"> ou da entrega do produto</w:t>
      </w:r>
      <w:r w:rsidRPr="0067051A">
        <w:rPr>
          <w:rFonts w:ascii="Book Antiqua" w:hAnsi="Book Antiqua"/>
          <w:sz w:val="22"/>
          <w:szCs w:val="22"/>
        </w:rPr>
        <w:t>;</w:t>
      </w:r>
    </w:p>
    <w:p w:rsidR="0030239A" w:rsidRPr="0067051A" w:rsidRDefault="0030239A" w:rsidP="0067051A">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67051A">
        <w:rPr>
          <w:rFonts w:ascii="Book Antiqua" w:hAnsi="Book Antiqua"/>
          <w:sz w:val="22"/>
          <w:szCs w:val="22"/>
        </w:rPr>
        <w:t>Fornecer todas as informações necessárias para a empresa ganhadora do certame sobre a localização dos Serviços e demais informações necessárias para a correta execução do fornecimento.</w:t>
      </w:r>
    </w:p>
    <w:p w:rsidR="00046B41" w:rsidRPr="0067051A" w:rsidRDefault="00046B41" w:rsidP="0067051A">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67051A">
        <w:rPr>
          <w:rFonts w:ascii="Book Antiqua" w:hAnsi="Book Antiqua"/>
          <w:sz w:val="22"/>
          <w:szCs w:val="22"/>
        </w:rPr>
        <w:t>Fazer o devido acompanhamento e fiscalização do objeto licitado.</w:t>
      </w:r>
    </w:p>
    <w:p w:rsidR="0030239A" w:rsidRPr="0067051A" w:rsidRDefault="0030239A" w:rsidP="0067051A">
      <w:pPr>
        <w:ind w:left="426" w:hanging="426"/>
        <w:contextualSpacing/>
        <w:rPr>
          <w:rFonts w:ascii="Book Antiqua" w:hAnsi="Book Antiqua"/>
          <w:sz w:val="22"/>
          <w:szCs w:val="22"/>
          <w:highlight w:val="yellow"/>
        </w:rPr>
      </w:pPr>
    </w:p>
    <w:p w:rsidR="0030239A" w:rsidRPr="006C7D40" w:rsidRDefault="0030239A" w:rsidP="00783906">
      <w:pPr>
        <w:pStyle w:val="PargrafodaLista"/>
        <w:numPr>
          <w:ilvl w:val="0"/>
          <w:numId w:val="39"/>
        </w:numPr>
        <w:ind w:left="426" w:hanging="426"/>
        <w:rPr>
          <w:rFonts w:ascii="Book Antiqua" w:hAnsi="Book Antiqua"/>
          <w:b/>
          <w:sz w:val="22"/>
          <w:szCs w:val="22"/>
          <w:u w:val="single"/>
        </w:rPr>
      </w:pPr>
      <w:r w:rsidRPr="006C7D40">
        <w:rPr>
          <w:rFonts w:ascii="Book Antiqua" w:hAnsi="Book Antiqua"/>
          <w:b/>
          <w:sz w:val="22"/>
          <w:szCs w:val="22"/>
          <w:u w:val="single"/>
        </w:rPr>
        <w:t>DA ENTREGA DOS PRODUTOS</w:t>
      </w:r>
    </w:p>
    <w:p w:rsidR="0067051A" w:rsidRPr="0067051A" w:rsidRDefault="0067051A" w:rsidP="0067051A">
      <w:pPr>
        <w:pStyle w:val="PargrafodaLista"/>
        <w:ind w:left="426" w:firstLine="0"/>
        <w:rPr>
          <w:rFonts w:ascii="Book Antiqua" w:hAnsi="Book Antiqua"/>
          <w:b/>
          <w:sz w:val="22"/>
          <w:szCs w:val="22"/>
        </w:rPr>
      </w:pP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t>O fornecimento dos produtos deverá ser efetuado</w:t>
      </w:r>
      <w:r w:rsidR="000D6EE1">
        <w:rPr>
          <w:rFonts w:ascii="Book Antiqua" w:hAnsi="Book Antiqua"/>
          <w:sz w:val="22"/>
          <w:szCs w:val="22"/>
        </w:rPr>
        <w:t>,</w:t>
      </w:r>
      <w:r w:rsidRPr="00C619F4">
        <w:rPr>
          <w:rFonts w:ascii="Book Antiqua" w:hAnsi="Book Antiqua"/>
          <w:sz w:val="22"/>
          <w:szCs w:val="22"/>
        </w:rPr>
        <w:t xml:space="preserve"> </w:t>
      </w:r>
      <w:r w:rsidR="005022EF">
        <w:rPr>
          <w:rFonts w:ascii="Book Antiqua" w:hAnsi="Book Antiqua"/>
          <w:sz w:val="22"/>
          <w:szCs w:val="22"/>
        </w:rPr>
        <w:t xml:space="preserve">de forma imediata, </w:t>
      </w:r>
      <w:r w:rsidRPr="00C619F4">
        <w:rPr>
          <w:rFonts w:ascii="Book Antiqua" w:hAnsi="Book Antiqua"/>
          <w:sz w:val="22"/>
          <w:szCs w:val="22"/>
        </w:rPr>
        <w:t xml:space="preserve">mediante requisição emitida pela Secretaria competente do Município. </w:t>
      </w: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t xml:space="preserve">O fornecimento dos produtos deverá ser efetuado </w:t>
      </w:r>
      <w:r w:rsidR="00C619F4" w:rsidRPr="00C619F4">
        <w:rPr>
          <w:rFonts w:ascii="Book Antiqua" w:hAnsi="Book Antiqua"/>
          <w:sz w:val="22"/>
          <w:szCs w:val="22"/>
        </w:rPr>
        <w:t xml:space="preserve">em até 15 (quinze) dias, </w:t>
      </w:r>
      <w:r w:rsidR="00D66056" w:rsidRPr="00C619F4">
        <w:rPr>
          <w:rFonts w:ascii="Book Antiqua" w:hAnsi="Book Antiqua"/>
          <w:sz w:val="22"/>
          <w:szCs w:val="22"/>
        </w:rPr>
        <w:t>de acordo com o</w:t>
      </w:r>
      <w:r w:rsidRPr="00C619F4">
        <w:rPr>
          <w:rFonts w:ascii="Book Antiqua" w:hAnsi="Book Antiqua"/>
          <w:sz w:val="22"/>
          <w:szCs w:val="22"/>
        </w:rPr>
        <w:t xml:space="preserve"> local indicado na requisição, desde que apresentada </w:t>
      </w:r>
      <w:r w:rsidR="00DE5E3A" w:rsidRPr="00C619F4">
        <w:rPr>
          <w:rFonts w:ascii="Book Antiqua" w:hAnsi="Book Antiqua"/>
          <w:sz w:val="22"/>
          <w:szCs w:val="22"/>
        </w:rPr>
        <w:t>à</w:t>
      </w:r>
      <w:r w:rsidRPr="00C619F4">
        <w:rPr>
          <w:rFonts w:ascii="Book Antiqua" w:hAnsi="Book Antiqua"/>
          <w:sz w:val="22"/>
          <w:szCs w:val="22"/>
        </w:rPr>
        <w:t xml:space="preserve"> requisição devidamente preenchida.</w:t>
      </w: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C619F4">
          <w:rPr>
            <w:rFonts w:ascii="Book Antiqua" w:hAnsi="Book Antiqua"/>
            <w:sz w:val="22"/>
            <w:szCs w:val="22"/>
          </w:rPr>
          <w:t>1 a</w:t>
        </w:r>
      </w:smartTag>
      <w:r w:rsidRPr="00C619F4">
        <w:rPr>
          <w:rFonts w:ascii="Book Antiqua" w:hAnsi="Book Antiqua"/>
          <w:sz w:val="22"/>
          <w:szCs w:val="22"/>
        </w:rPr>
        <w:t xml:space="preserve"> 3 dias úteis para a substituição da nota fiscal por outra contendo apenas os itens aprovados.</w:t>
      </w: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t xml:space="preserve">As aquisições obedecerão à conveniência e às necessidades conforme </w:t>
      </w:r>
      <w:r w:rsidR="008C65CF">
        <w:rPr>
          <w:rFonts w:ascii="Book Antiqua" w:hAnsi="Book Antiqua"/>
          <w:sz w:val="22"/>
          <w:szCs w:val="22"/>
        </w:rPr>
        <w:t>o contrato</w:t>
      </w:r>
      <w:r w:rsidRPr="00C619F4">
        <w:rPr>
          <w:rFonts w:ascii="Book Antiqua" w:hAnsi="Book Antiqua"/>
          <w:sz w:val="22"/>
          <w:szCs w:val="22"/>
        </w:rPr>
        <w:t xml:space="preserve">. A existência dos preços registrados não obriga o Município de Rolândia a firmar as contratações que dele poderão advir, </w:t>
      </w:r>
      <w:proofErr w:type="spellStart"/>
      <w:r w:rsidRPr="00C619F4">
        <w:rPr>
          <w:rFonts w:ascii="Book Antiqua" w:hAnsi="Book Antiqua"/>
          <w:sz w:val="22"/>
          <w:szCs w:val="22"/>
        </w:rPr>
        <w:t>facultando-se-lhe</w:t>
      </w:r>
      <w:proofErr w:type="spellEnd"/>
      <w:r w:rsidRPr="00C619F4">
        <w:rPr>
          <w:rFonts w:ascii="Book Antiqua" w:hAnsi="Book Antiqua"/>
          <w:sz w:val="22"/>
          <w:szCs w:val="22"/>
        </w:rPr>
        <w:t xml:space="preserve"> a realização de licitação específica para a aquisição pretendida, sendo assegurado ao beneficiário do registro </w:t>
      </w:r>
      <w:r w:rsidR="00DE5E3A" w:rsidRPr="00C619F4">
        <w:rPr>
          <w:rFonts w:ascii="Book Antiqua" w:hAnsi="Book Antiqua"/>
          <w:sz w:val="22"/>
          <w:szCs w:val="22"/>
        </w:rPr>
        <w:t>à</w:t>
      </w:r>
      <w:r w:rsidRPr="00C619F4">
        <w:rPr>
          <w:rFonts w:ascii="Book Antiqua" w:hAnsi="Book Antiqua"/>
          <w:sz w:val="22"/>
          <w:szCs w:val="22"/>
        </w:rPr>
        <w:t xml:space="preserve"> preferência de fornecimento em igualdade de condições.  </w:t>
      </w:r>
    </w:p>
    <w:p w:rsidR="0030239A" w:rsidRPr="00C619F4" w:rsidRDefault="0030239A" w:rsidP="0067051A">
      <w:pPr>
        <w:pStyle w:val="Corpodetexto"/>
        <w:numPr>
          <w:ilvl w:val="0"/>
          <w:numId w:val="10"/>
        </w:numPr>
        <w:ind w:left="426" w:hanging="426"/>
        <w:rPr>
          <w:rFonts w:ascii="Book Antiqua" w:hAnsi="Book Antiqua"/>
          <w:b/>
          <w:sz w:val="22"/>
          <w:szCs w:val="22"/>
        </w:rPr>
      </w:pPr>
      <w:r w:rsidRPr="00C619F4">
        <w:rPr>
          <w:rFonts w:ascii="Book Antiqua" w:hAnsi="Book Antiqua"/>
          <w:sz w:val="22"/>
          <w:szCs w:val="22"/>
        </w:rPr>
        <w:t>Caso a proponente entregue um produto que não se ajusta nos padrões utilizados no município (ESPECIFICAÇÕES T</w:t>
      </w:r>
      <w:r w:rsidR="00C619F4" w:rsidRPr="00C619F4">
        <w:rPr>
          <w:rFonts w:ascii="Book Antiqua" w:hAnsi="Book Antiqua"/>
          <w:sz w:val="22"/>
          <w:szCs w:val="22"/>
        </w:rPr>
        <w:t>É</w:t>
      </w:r>
      <w:r w:rsidRPr="00C619F4">
        <w:rPr>
          <w:rFonts w:ascii="Book Antiqua" w:hAnsi="Book Antiqua"/>
          <w:sz w:val="22"/>
          <w:szCs w:val="22"/>
        </w:rPr>
        <w:t>CNICAS, VALIDADE ADEQUADA, etc.), o mesmo deverá ser substituído para que atenda tais padrões, para não acarretar em prejuízos ao patrimônio e erário público.</w:t>
      </w: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t>Todos os itens licitados devem estar de acordo com o descritivo constante em sua respectiva discriminação.</w:t>
      </w:r>
    </w:p>
    <w:p w:rsidR="0030239A" w:rsidRPr="00C619F4" w:rsidRDefault="0030239A" w:rsidP="0067051A">
      <w:pPr>
        <w:pStyle w:val="PargrafodaLista"/>
        <w:numPr>
          <w:ilvl w:val="0"/>
          <w:numId w:val="10"/>
        </w:numPr>
        <w:ind w:left="426" w:hanging="426"/>
        <w:rPr>
          <w:rFonts w:ascii="Book Antiqua" w:hAnsi="Book Antiqua"/>
          <w:sz w:val="22"/>
          <w:szCs w:val="22"/>
        </w:rPr>
      </w:pPr>
      <w:proofErr w:type="gramStart"/>
      <w:r w:rsidRPr="00C619F4">
        <w:rPr>
          <w:rFonts w:ascii="Book Antiqua" w:hAnsi="Book Antiqua"/>
          <w:sz w:val="22"/>
          <w:szCs w:val="22"/>
        </w:rPr>
        <w:t>O(</w:t>
      </w:r>
      <w:proofErr w:type="gramEnd"/>
      <w:r w:rsidRPr="00C619F4">
        <w:rPr>
          <w:rFonts w:ascii="Book Antiqua" w:hAnsi="Book Antiqua"/>
          <w:sz w:val="22"/>
          <w:szCs w:val="22"/>
        </w:rPr>
        <w:t>s) material(</w:t>
      </w:r>
      <w:proofErr w:type="spellStart"/>
      <w:r w:rsidRPr="00C619F4">
        <w:rPr>
          <w:rFonts w:ascii="Book Antiqua" w:hAnsi="Book Antiqua"/>
          <w:sz w:val="22"/>
          <w:szCs w:val="22"/>
        </w:rPr>
        <w:t>is</w:t>
      </w:r>
      <w:proofErr w:type="spellEnd"/>
      <w:r w:rsidRPr="00C619F4">
        <w:rPr>
          <w:rFonts w:ascii="Book Antiqua" w:hAnsi="Book Antiqua"/>
          <w:sz w:val="22"/>
          <w:szCs w:val="22"/>
        </w:rPr>
        <w:t>) será(</w:t>
      </w:r>
      <w:proofErr w:type="spellStart"/>
      <w:r w:rsidRPr="00C619F4">
        <w:rPr>
          <w:rFonts w:ascii="Book Antiqua" w:hAnsi="Book Antiqua"/>
          <w:sz w:val="22"/>
          <w:szCs w:val="22"/>
        </w:rPr>
        <w:t>ão</w:t>
      </w:r>
      <w:proofErr w:type="spellEnd"/>
      <w:r w:rsidRPr="00C619F4">
        <w:rPr>
          <w:rFonts w:ascii="Book Antiqua" w:hAnsi="Book Antiqua"/>
          <w:sz w:val="22"/>
          <w:szCs w:val="22"/>
        </w:rPr>
        <w:t xml:space="preserve">) recebido(s) provisoriamente, para efeito de posterior verificação de sua conformidade com as especificações constantes neste Documento de Referência. </w:t>
      </w: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t xml:space="preserve">A verificação da conformidade das especificações </w:t>
      </w:r>
      <w:proofErr w:type="gramStart"/>
      <w:r w:rsidRPr="00C619F4">
        <w:rPr>
          <w:rFonts w:ascii="Book Antiqua" w:hAnsi="Book Antiqua"/>
          <w:sz w:val="22"/>
          <w:szCs w:val="22"/>
        </w:rPr>
        <w:t>do(</w:t>
      </w:r>
      <w:proofErr w:type="gramEnd"/>
      <w:r w:rsidRPr="00C619F4">
        <w:rPr>
          <w:rFonts w:ascii="Book Antiqua" w:hAnsi="Book Antiqua"/>
          <w:sz w:val="22"/>
          <w:szCs w:val="22"/>
        </w:rPr>
        <w:t xml:space="preserve">s) material(is) ocorrerá no ato da entrega. Admitida à conformidade quantitativa e qualitativa, </w:t>
      </w:r>
      <w:proofErr w:type="gramStart"/>
      <w:r w:rsidRPr="00C619F4">
        <w:rPr>
          <w:rFonts w:ascii="Book Antiqua" w:hAnsi="Book Antiqua"/>
          <w:sz w:val="22"/>
          <w:szCs w:val="22"/>
        </w:rPr>
        <w:t>o(</w:t>
      </w:r>
      <w:proofErr w:type="gramEnd"/>
      <w:r w:rsidRPr="00C619F4">
        <w:rPr>
          <w:rFonts w:ascii="Book Antiqua" w:hAnsi="Book Antiqua"/>
          <w:sz w:val="22"/>
          <w:szCs w:val="22"/>
        </w:rPr>
        <w:t>s) material(</w:t>
      </w:r>
      <w:proofErr w:type="spellStart"/>
      <w:r w:rsidRPr="00C619F4">
        <w:rPr>
          <w:rFonts w:ascii="Book Antiqua" w:hAnsi="Book Antiqua"/>
          <w:sz w:val="22"/>
          <w:szCs w:val="22"/>
        </w:rPr>
        <w:t>is</w:t>
      </w:r>
      <w:proofErr w:type="spellEnd"/>
      <w:r w:rsidRPr="00C619F4">
        <w:rPr>
          <w:rFonts w:ascii="Book Antiqua" w:hAnsi="Book Antiqua"/>
          <w:sz w:val="22"/>
          <w:szCs w:val="22"/>
        </w:rPr>
        <w:t>) será(</w:t>
      </w:r>
      <w:proofErr w:type="spellStart"/>
      <w:r w:rsidRPr="00C619F4">
        <w:rPr>
          <w:rFonts w:ascii="Book Antiqua" w:hAnsi="Book Antiqua"/>
          <w:sz w:val="22"/>
          <w:szCs w:val="22"/>
        </w:rPr>
        <w:t>ão</w:t>
      </w:r>
      <w:proofErr w:type="spellEnd"/>
      <w:r w:rsidRPr="00C619F4">
        <w:rPr>
          <w:rFonts w:ascii="Book Antiqua" w:hAnsi="Book Antiqua"/>
          <w:sz w:val="22"/>
          <w:szCs w:val="22"/>
        </w:rPr>
        <w:t xml:space="preserve">) recebido(s) definitivamente, mediante “atesto” na Nota Fiscal, com a </w:t>
      </w:r>
      <w:r w:rsidR="00C619F4" w:rsidRPr="00C619F4">
        <w:rPr>
          <w:rFonts w:ascii="Book Antiqua" w:hAnsi="Book Antiqua"/>
          <w:sz w:val="22"/>
          <w:szCs w:val="22"/>
        </w:rPr>
        <w:t>conseqüente</w:t>
      </w:r>
      <w:r w:rsidRPr="00C619F4">
        <w:rPr>
          <w:rFonts w:ascii="Book Antiqua" w:hAnsi="Book Antiqua"/>
          <w:sz w:val="22"/>
          <w:szCs w:val="22"/>
        </w:rPr>
        <w:t xml:space="preserve"> aceitação do(s) objeto(s). </w:t>
      </w: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lastRenderedPageBreak/>
        <w:t xml:space="preserve">Na hipótese de constatação de anomalias que comprometam a utilização adequada </w:t>
      </w:r>
      <w:proofErr w:type="gramStart"/>
      <w:r w:rsidRPr="00C619F4">
        <w:rPr>
          <w:rFonts w:ascii="Book Antiqua" w:hAnsi="Book Antiqua"/>
          <w:sz w:val="22"/>
          <w:szCs w:val="22"/>
        </w:rPr>
        <w:t>do(</w:t>
      </w:r>
      <w:proofErr w:type="gramEnd"/>
      <w:r w:rsidRPr="00C619F4">
        <w:rPr>
          <w:rFonts w:ascii="Book Antiqua" w:hAnsi="Book Antiqua"/>
          <w:sz w:val="22"/>
          <w:szCs w:val="22"/>
        </w:rPr>
        <w:t>s) material(</w:t>
      </w:r>
      <w:proofErr w:type="spellStart"/>
      <w:r w:rsidRPr="00C619F4">
        <w:rPr>
          <w:rFonts w:ascii="Book Antiqua" w:hAnsi="Book Antiqua"/>
          <w:sz w:val="22"/>
          <w:szCs w:val="22"/>
        </w:rPr>
        <w:t>is</w:t>
      </w:r>
      <w:proofErr w:type="spellEnd"/>
      <w:r w:rsidRPr="00C619F4">
        <w:rPr>
          <w:rFonts w:ascii="Book Antiqua" w:hAnsi="Book Antiqua"/>
          <w:sz w:val="22"/>
          <w:szCs w:val="22"/>
        </w:rPr>
        <w:t>)/serviço(s), este(s) será(</w:t>
      </w:r>
      <w:proofErr w:type="spellStart"/>
      <w:r w:rsidRPr="00C619F4">
        <w:rPr>
          <w:rFonts w:ascii="Book Antiqua" w:hAnsi="Book Antiqua"/>
          <w:sz w:val="22"/>
          <w:szCs w:val="22"/>
        </w:rPr>
        <w:t>ão</w:t>
      </w:r>
      <w:proofErr w:type="spellEnd"/>
      <w:r w:rsidRPr="00C619F4">
        <w:rPr>
          <w:rFonts w:ascii="Book Antiqua" w:hAnsi="Book Antiqua"/>
          <w:sz w:val="22"/>
          <w:szCs w:val="22"/>
        </w:rPr>
        <w:t xml:space="preserve">) rejeitado(s), em todo ou em parte, conforme dispõe o </w:t>
      </w:r>
      <w:r w:rsidR="00B02E5C" w:rsidRPr="00C619F4">
        <w:rPr>
          <w:rFonts w:ascii="Book Antiqua" w:hAnsi="Book Antiqua"/>
          <w:sz w:val="22"/>
          <w:szCs w:val="22"/>
        </w:rPr>
        <w:t>a</w:t>
      </w:r>
      <w:r w:rsidRPr="00C619F4">
        <w:rPr>
          <w:rFonts w:ascii="Book Antiqua" w:hAnsi="Book Antiqua"/>
          <w:sz w:val="22"/>
          <w:szCs w:val="22"/>
        </w:rPr>
        <w:t xml:space="preserve"> Lei nº </w:t>
      </w:r>
      <w:r w:rsidR="00B02E5C" w:rsidRPr="00C619F4">
        <w:rPr>
          <w:rFonts w:ascii="Book Antiqua" w:hAnsi="Book Antiqua"/>
          <w:sz w:val="22"/>
          <w:szCs w:val="22"/>
        </w:rPr>
        <w:t>14.133/21</w:t>
      </w:r>
      <w:r w:rsidRPr="00C619F4">
        <w:rPr>
          <w:rFonts w:ascii="Book Antiqua" w:hAnsi="Book Antiqua"/>
          <w:sz w:val="22"/>
          <w:szCs w:val="22"/>
        </w:rPr>
        <w:t xml:space="preserve">, sem qualquer ônus para a Prefeitura Municipal de Rolândia, devendo o fornecedor reapresentá-lo(s) no prazo de até 02 (dois) dias corridos, a partir da data de solicitação da substituição. </w:t>
      </w: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t xml:space="preserve">Caberá ao fornecedor arcar com os custos diretos e indiretos, inclusive despesas com embalagem, taxas de frete e seguro da entrega </w:t>
      </w:r>
      <w:proofErr w:type="gramStart"/>
      <w:r w:rsidRPr="00C619F4">
        <w:rPr>
          <w:rFonts w:ascii="Book Antiqua" w:hAnsi="Book Antiqua"/>
          <w:sz w:val="22"/>
          <w:szCs w:val="22"/>
        </w:rPr>
        <w:t>do(</w:t>
      </w:r>
      <w:proofErr w:type="gramEnd"/>
      <w:r w:rsidRPr="00C619F4">
        <w:rPr>
          <w:rFonts w:ascii="Book Antiqua" w:hAnsi="Book Antiqua"/>
          <w:sz w:val="22"/>
          <w:szCs w:val="22"/>
        </w:rPr>
        <w:t xml:space="preserve">s) material(is) a ser(em) substituído(s). </w:t>
      </w:r>
    </w:p>
    <w:p w:rsidR="0030239A" w:rsidRPr="00C619F4" w:rsidRDefault="0030239A" w:rsidP="0067051A">
      <w:pPr>
        <w:pStyle w:val="PargrafodaLista"/>
        <w:numPr>
          <w:ilvl w:val="0"/>
          <w:numId w:val="10"/>
        </w:numPr>
        <w:ind w:left="426" w:hanging="426"/>
        <w:rPr>
          <w:rFonts w:ascii="Book Antiqua" w:hAnsi="Book Antiqua"/>
          <w:sz w:val="22"/>
          <w:szCs w:val="22"/>
        </w:rPr>
      </w:pPr>
      <w:proofErr w:type="gramStart"/>
      <w:r w:rsidRPr="00C619F4">
        <w:rPr>
          <w:rFonts w:ascii="Book Antiqua" w:hAnsi="Book Antiqua"/>
          <w:sz w:val="22"/>
          <w:szCs w:val="22"/>
        </w:rPr>
        <w:t>O(</w:t>
      </w:r>
      <w:proofErr w:type="gramEnd"/>
      <w:r w:rsidRPr="00C619F4">
        <w:rPr>
          <w:rFonts w:ascii="Book Antiqua" w:hAnsi="Book Antiqua"/>
          <w:sz w:val="22"/>
          <w:szCs w:val="22"/>
        </w:rPr>
        <w:t>s) material(</w:t>
      </w:r>
      <w:proofErr w:type="spellStart"/>
      <w:r w:rsidRPr="00C619F4">
        <w:rPr>
          <w:rFonts w:ascii="Book Antiqua" w:hAnsi="Book Antiqua"/>
          <w:sz w:val="22"/>
          <w:szCs w:val="22"/>
        </w:rPr>
        <w:t>is</w:t>
      </w:r>
      <w:proofErr w:type="spellEnd"/>
      <w:r w:rsidRPr="00C619F4">
        <w:rPr>
          <w:rFonts w:ascii="Book Antiqua" w:hAnsi="Book Antiqua"/>
          <w:sz w:val="22"/>
          <w:szCs w:val="22"/>
        </w:rPr>
        <w:t>) deverá(</w:t>
      </w:r>
      <w:proofErr w:type="spellStart"/>
      <w:r w:rsidRPr="00C619F4">
        <w:rPr>
          <w:rFonts w:ascii="Book Antiqua" w:hAnsi="Book Antiqua"/>
          <w:sz w:val="22"/>
          <w:szCs w:val="22"/>
        </w:rPr>
        <w:t>ão</w:t>
      </w:r>
      <w:proofErr w:type="spellEnd"/>
      <w:r w:rsidRPr="00C619F4">
        <w:rPr>
          <w:rFonts w:ascii="Book Antiqua" w:hAnsi="Book Antiqua"/>
          <w:sz w:val="22"/>
          <w:szCs w:val="22"/>
        </w:rPr>
        <w:t xml:space="preserve">) ser entregue(s) acondicionado(s) em embalagem própria para cada material. </w:t>
      </w:r>
    </w:p>
    <w:p w:rsidR="0030239A" w:rsidRPr="00C619F4" w:rsidRDefault="0030239A" w:rsidP="0067051A">
      <w:pPr>
        <w:pStyle w:val="PargrafodaLista"/>
        <w:numPr>
          <w:ilvl w:val="0"/>
          <w:numId w:val="10"/>
        </w:numPr>
        <w:ind w:left="426" w:hanging="426"/>
        <w:rPr>
          <w:rFonts w:ascii="Book Antiqua" w:hAnsi="Book Antiqua"/>
          <w:sz w:val="22"/>
          <w:szCs w:val="22"/>
        </w:rPr>
      </w:pPr>
      <w:r w:rsidRPr="00C619F4">
        <w:rPr>
          <w:rFonts w:ascii="Book Antiqua" w:hAnsi="Book Antiqua"/>
          <w:sz w:val="22"/>
          <w:szCs w:val="22"/>
        </w:rPr>
        <w:t xml:space="preserve">A Prefeitura Municipal de Rolândia reserva-se o direito de impugnar </w:t>
      </w:r>
      <w:proofErr w:type="gramStart"/>
      <w:r w:rsidRPr="00C619F4">
        <w:rPr>
          <w:rFonts w:ascii="Book Antiqua" w:hAnsi="Book Antiqua"/>
          <w:sz w:val="22"/>
          <w:szCs w:val="22"/>
        </w:rPr>
        <w:t>o</w:t>
      </w:r>
      <w:r w:rsidR="00C619F4">
        <w:rPr>
          <w:rFonts w:ascii="Book Antiqua" w:hAnsi="Book Antiqua"/>
          <w:sz w:val="22"/>
          <w:szCs w:val="22"/>
        </w:rPr>
        <w:t>(</w:t>
      </w:r>
      <w:proofErr w:type="gramEnd"/>
      <w:r w:rsidR="00C619F4">
        <w:rPr>
          <w:rFonts w:ascii="Book Antiqua" w:hAnsi="Book Antiqua"/>
          <w:sz w:val="22"/>
          <w:szCs w:val="22"/>
        </w:rPr>
        <w:t>s)</w:t>
      </w:r>
      <w:r w:rsidRPr="00C619F4">
        <w:rPr>
          <w:rFonts w:ascii="Book Antiqua" w:hAnsi="Book Antiqua"/>
          <w:sz w:val="22"/>
          <w:szCs w:val="22"/>
        </w:rPr>
        <w:t xml:space="preserve"> </w:t>
      </w:r>
      <w:r w:rsidR="00C619F4">
        <w:rPr>
          <w:rFonts w:ascii="Book Antiqua" w:hAnsi="Book Antiqua"/>
          <w:sz w:val="22"/>
          <w:szCs w:val="22"/>
        </w:rPr>
        <w:t>produto</w:t>
      </w:r>
      <w:r w:rsidRPr="00C619F4">
        <w:rPr>
          <w:rFonts w:ascii="Book Antiqua" w:hAnsi="Book Antiqua"/>
          <w:sz w:val="22"/>
          <w:szCs w:val="22"/>
        </w:rPr>
        <w:t>(s) entregue(s), se esse(s) não estiver(em) de acordo com as especificações técnicas deste Documento de Referência.</w:t>
      </w:r>
    </w:p>
    <w:p w:rsidR="0030239A" w:rsidRPr="0067051A" w:rsidRDefault="0030239A" w:rsidP="0067051A">
      <w:pPr>
        <w:ind w:left="426" w:hanging="426"/>
        <w:rPr>
          <w:rFonts w:ascii="Book Antiqua" w:hAnsi="Book Antiqua"/>
          <w:sz w:val="22"/>
          <w:szCs w:val="22"/>
        </w:rPr>
      </w:pPr>
    </w:p>
    <w:p w:rsidR="00674D2D" w:rsidRPr="00AE0A68" w:rsidRDefault="00674D2D" w:rsidP="00783906">
      <w:pPr>
        <w:pStyle w:val="PargrafodaLista"/>
        <w:numPr>
          <w:ilvl w:val="0"/>
          <w:numId w:val="39"/>
        </w:numPr>
        <w:ind w:left="426" w:hanging="426"/>
        <w:contextualSpacing/>
        <w:rPr>
          <w:rFonts w:ascii="Book Antiqua" w:hAnsi="Book Antiqua"/>
          <w:b/>
          <w:sz w:val="22"/>
          <w:szCs w:val="22"/>
          <w:u w:val="single"/>
        </w:rPr>
      </w:pPr>
      <w:r w:rsidRPr="00AE0A68">
        <w:rPr>
          <w:rFonts w:ascii="Book Antiqua" w:hAnsi="Book Antiqua"/>
          <w:b/>
          <w:sz w:val="22"/>
          <w:szCs w:val="22"/>
          <w:u w:val="single"/>
        </w:rPr>
        <w:t>DAS PENALIDADES</w:t>
      </w:r>
    </w:p>
    <w:p w:rsidR="0067051A" w:rsidRPr="00AE0A68" w:rsidRDefault="0067051A" w:rsidP="0067051A">
      <w:pPr>
        <w:pStyle w:val="PargrafodaLista"/>
        <w:ind w:left="426" w:hanging="426"/>
        <w:contextualSpacing/>
        <w:rPr>
          <w:rFonts w:ascii="Book Antiqua" w:hAnsi="Book Antiqua"/>
          <w:b/>
          <w:sz w:val="22"/>
          <w:szCs w:val="22"/>
        </w:rPr>
      </w:pPr>
    </w:p>
    <w:p w:rsidR="00783906" w:rsidRPr="00151225" w:rsidRDefault="00783906" w:rsidP="00783906">
      <w:pPr>
        <w:pStyle w:val="Corpodetexto"/>
        <w:numPr>
          <w:ilvl w:val="1"/>
          <w:numId w:val="39"/>
        </w:numPr>
        <w:tabs>
          <w:tab w:val="clear" w:pos="993"/>
          <w:tab w:val="left" w:pos="284"/>
        </w:tabs>
        <w:ind w:left="0" w:right="-22" w:firstLine="0"/>
        <w:rPr>
          <w:rFonts w:ascii="Book Antiqua" w:hAnsi="Book Antiqua"/>
          <w:color w:val="231F1F"/>
          <w:sz w:val="22"/>
          <w:szCs w:val="22"/>
        </w:rPr>
      </w:pPr>
      <w:r w:rsidRPr="00151225">
        <w:rPr>
          <w:rFonts w:ascii="Book Antiqua" w:hAnsi="Book Antiqua"/>
          <w:color w:val="231F1F"/>
          <w:sz w:val="22"/>
          <w:szCs w:val="22"/>
        </w:rPr>
        <w:t xml:space="preserve"> O licitante e o contratado que incorrerem em infrações, conforme os Artigos 155 a 163 da Lei 14.133/2021 e no Decreto Municipal n 505/2025, estarão sujeitos às seguintes sanções administrativas:</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Advertência;</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 Multa;</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III) Suspensão temporária de participação em licitações e impedimento de contratar com a Administração, por prazo mínimo de 03 (três) anos;</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Declaração de inidoneidade para licitar ou contratar com a Administração Pública, por prazo mínimo de 03 (três) anos e máximo de 06 (seis) anos;</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 Impedimento de licitar e contratar com a União, Estados, Distrito Federal ou Municípios, e descredenciamento do Cadastro Unificado de Fornecedores do Sistema de Gestão de Materiais, Obras e Serviços – GMS, pelo prazo de até 06 (seis) anos.</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spellStart"/>
      <w:r w:rsidRPr="00151225">
        <w:rPr>
          <w:rFonts w:ascii="Book Antiqua" w:hAnsi="Book Antiqua"/>
          <w:color w:val="231F1F"/>
          <w:sz w:val="22"/>
          <w:szCs w:val="22"/>
        </w:rPr>
        <w:t>V.a</w:t>
      </w:r>
      <w:proofErr w:type="spellEnd"/>
      <w:r w:rsidRPr="00151225">
        <w:rPr>
          <w:rFonts w:ascii="Book Antiqua" w:hAnsi="Book Antiqua"/>
          <w:color w:val="231F1F"/>
          <w:sz w:val="22"/>
          <w:szCs w:val="22"/>
        </w:rPr>
        <w:t>) As sanções previstas nas alíneas “I”, “II”, “III” e “IV” poderão ser aplicadas cumulativamente com a multa ao licitante, ao adjudicatário e ao contratado.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spellStart"/>
      <w:r w:rsidRPr="00151225">
        <w:rPr>
          <w:rFonts w:ascii="Book Antiqua" w:hAnsi="Book Antiqua"/>
          <w:color w:val="231F1F"/>
          <w:sz w:val="22"/>
          <w:szCs w:val="22"/>
        </w:rPr>
        <w:t>V.b</w:t>
      </w:r>
      <w:proofErr w:type="spellEnd"/>
      <w:r w:rsidRPr="00151225">
        <w:rPr>
          <w:rFonts w:ascii="Book Antiqua" w:hAnsi="Book Antiqua"/>
          <w:color w:val="231F1F"/>
          <w:sz w:val="22"/>
          <w:szCs w:val="22"/>
        </w:rPr>
        <w:t>) A advertência será aplicada em caso de conduta que prejudique o andamento do procedimento de licitação ou da contratação.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spellStart"/>
      <w:r w:rsidRPr="00151225">
        <w:rPr>
          <w:rFonts w:ascii="Book Antiqua" w:hAnsi="Book Antiqua"/>
          <w:color w:val="231F1F"/>
          <w:sz w:val="22"/>
          <w:szCs w:val="22"/>
        </w:rPr>
        <w:t>V.c</w:t>
      </w:r>
      <w:proofErr w:type="spellEnd"/>
      <w:r w:rsidRPr="00151225">
        <w:rPr>
          <w:rFonts w:ascii="Book Antiqua" w:hAnsi="Book Antiqua"/>
          <w:color w:val="231F1F"/>
          <w:sz w:val="22"/>
          <w:szCs w:val="22"/>
        </w:rPr>
        <w:t xml:space="preserve">) A multa, de 0,5% (cinco décimos por cento) até o limite de 30% (trinta por cento) do valor do </w:t>
      </w:r>
      <w:r>
        <w:rPr>
          <w:rFonts w:ascii="Book Antiqua" w:hAnsi="Book Antiqua"/>
          <w:color w:val="231F1F"/>
          <w:sz w:val="22"/>
          <w:szCs w:val="22"/>
        </w:rPr>
        <w:t>Instrumento hábil de formalização da contratação ou equivalente</w:t>
      </w:r>
      <w:r w:rsidRPr="00151225">
        <w:rPr>
          <w:rFonts w:ascii="Book Antiqua" w:hAnsi="Book Antiqua"/>
          <w:color w:val="231F1F"/>
          <w:sz w:val="22"/>
          <w:szCs w:val="22"/>
        </w:rPr>
        <w:t>, será aplicada ao responsável por infrações administrativas previstas no Art. 155 da Lei 14.133/21. Será aplicada nos seguintes casos:</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 Causar</w:t>
      </w:r>
      <w:proofErr w:type="gramEnd"/>
      <w:r w:rsidRPr="00151225">
        <w:rPr>
          <w:rFonts w:ascii="Book Antiqua" w:hAnsi="Book Antiqua"/>
          <w:color w:val="231F1F"/>
          <w:sz w:val="22"/>
          <w:szCs w:val="22"/>
        </w:rPr>
        <w:t xml:space="preserve"> a inexecução parcial do contrato;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II) Causar</w:t>
      </w:r>
      <w:proofErr w:type="gramEnd"/>
      <w:r w:rsidRPr="00151225">
        <w:rPr>
          <w:rFonts w:ascii="Book Antiqua" w:hAnsi="Book Antiqua"/>
          <w:color w:val="231F1F"/>
          <w:sz w:val="22"/>
          <w:szCs w:val="22"/>
        </w:rPr>
        <w:t xml:space="preserve"> inexecução parcial do contrato com grave dano à Administração, ao funcionamento dos serviços públicos ou ao interesse coletivo;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III) Causar</w:t>
      </w:r>
      <w:proofErr w:type="gramEnd"/>
      <w:r w:rsidRPr="00151225">
        <w:rPr>
          <w:rFonts w:ascii="Book Antiqua" w:hAnsi="Book Antiqua"/>
          <w:color w:val="231F1F"/>
          <w:sz w:val="22"/>
          <w:szCs w:val="22"/>
        </w:rPr>
        <w:t xml:space="preserve"> inexecução total do contrato;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Deixar de entregar a documentação exigida no certame;</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 Não</w:t>
      </w:r>
      <w:proofErr w:type="gramEnd"/>
      <w:r w:rsidRPr="00151225">
        <w:rPr>
          <w:rFonts w:ascii="Book Antiqua" w:hAnsi="Book Antiqua"/>
          <w:color w:val="231F1F"/>
          <w:sz w:val="22"/>
          <w:szCs w:val="22"/>
        </w:rPr>
        <w:t xml:space="preserve"> manter a proposta, salvo por motivo superveniente devidamente justificado;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lastRenderedPageBreak/>
        <w:t>VI) Não</w:t>
      </w:r>
      <w:proofErr w:type="gramEnd"/>
      <w:r w:rsidRPr="00151225">
        <w:rPr>
          <w:rFonts w:ascii="Book Antiqua" w:hAnsi="Book Antiqua"/>
          <w:color w:val="231F1F"/>
          <w:sz w:val="22"/>
          <w:szCs w:val="22"/>
        </w:rPr>
        <w:t xml:space="preserve"> celebrar o contrato ou não entregar a documentação exigida para contratação, quando convocado no prazo de validade da proposta;</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VII) Provocar</w:t>
      </w:r>
      <w:proofErr w:type="gramEnd"/>
      <w:r w:rsidRPr="00151225">
        <w:rPr>
          <w:rFonts w:ascii="Book Antiqua" w:hAnsi="Book Antiqua"/>
          <w:color w:val="231F1F"/>
          <w:sz w:val="22"/>
          <w:szCs w:val="22"/>
        </w:rPr>
        <w:t xml:space="preserve"> atraso injustificado na execução ou entrega do objeto da licitação;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VIII) Apresentar</w:t>
      </w:r>
      <w:proofErr w:type="gramEnd"/>
      <w:r w:rsidRPr="00151225">
        <w:rPr>
          <w:rFonts w:ascii="Book Antiqua" w:hAnsi="Book Antiqua"/>
          <w:color w:val="231F1F"/>
          <w:sz w:val="22"/>
          <w:szCs w:val="22"/>
        </w:rPr>
        <w:t xml:space="preserve"> declaração ou documentação falsa exigida para o certame ou durante a execução do contrato;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IX) Fraudar</w:t>
      </w:r>
      <w:proofErr w:type="gramEnd"/>
      <w:r w:rsidRPr="00151225">
        <w:rPr>
          <w:rFonts w:ascii="Book Antiqua" w:hAnsi="Book Antiqua"/>
          <w:color w:val="231F1F"/>
          <w:sz w:val="22"/>
          <w:szCs w:val="22"/>
        </w:rPr>
        <w:t xml:space="preserve"> a licitação ou praticar ato fraudulento na execução do contrato;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X) Comportar-se de maneira inidônea ou cometer fraude de qualquer natureza;</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XI) Praticar</w:t>
      </w:r>
      <w:proofErr w:type="gramEnd"/>
      <w:r w:rsidRPr="00151225">
        <w:rPr>
          <w:rFonts w:ascii="Book Antiqua" w:hAnsi="Book Antiqua"/>
          <w:color w:val="231F1F"/>
          <w:sz w:val="22"/>
          <w:szCs w:val="22"/>
        </w:rPr>
        <w:t xml:space="preserve"> atos ilícitos com o objetivo de frustrar a licitação;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XII) Cometer</w:t>
      </w:r>
      <w:proofErr w:type="gramEnd"/>
      <w:r w:rsidRPr="00151225">
        <w:rPr>
          <w:rFonts w:ascii="Book Antiqua" w:hAnsi="Book Antiqua"/>
          <w:color w:val="231F1F"/>
          <w:sz w:val="22"/>
          <w:szCs w:val="22"/>
        </w:rPr>
        <w:t xml:space="preserve"> atos lesivos previstos no Art. 5º da Lei nº 12.846, de 1º de agosto de 2013.</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0"/>
        </w:tabs>
        <w:ind w:left="0" w:right="-22" w:firstLine="0"/>
        <w:rPr>
          <w:rFonts w:ascii="Book Antiqua" w:hAnsi="Book Antiqua"/>
          <w:color w:val="231F1F"/>
          <w:sz w:val="22"/>
          <w:szCs w:val="22"/>
        </w:rPr>
      </w:pPr>
      <w:r>
        <w:rPr>
          <w:rFonts w:ascii="Book Antiqua" w:hAnsi="Book Antiqua"/>
          <w:color w:val="231F1F"/>
          <w:sz w:val="22"/>
          <w:szCs w:val="22"/>
        </w:rPr>
        <w:t>11.2</w:t>
      </w:r>
      <w:r w:rsidRPr="00151225">
        <w:rPr>
          <w:rFonts w:ascii="Book Antiqua" w:hAnsi="Book Antiqua"/>
          <w:color w:val="231F1F"/>
          <w:sz w:val="22"/>
          <w:szCs w:val="22"/>
        </w:rPr>
        <w:t>. A declaração de inidoneidade para licitar ou contratar com a Administração Pública, pelo prazo de até 06 (seis) anos, será aplicada a quem:</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 Recusar-se</w:t>
      </w:r>
      <w:proofErr w:type="gramEnd"/>
      <w:r w:rsidRPr="00151225">
        <w:rPr>
          <w:rFonts w:ascii="Book Antiqua" w:hAnsi="Book Antiqua"/>
          <w:color w:val="231F1F"/>
          <w:sz w:val="22"/>
          <w:szCs w:val="22"/>
        </w:rPr>
        <w:t>, sem justificativa, a assinar o contrato após ser adjudicado;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 Deixar de entregar a documentação exigida no certame;</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III) Apresentar</w:t>
      </w:r>
      <w:proofErr w:type="gramEnd"/>
      <w:r w:rsidRPr="00151225">
        <w:rPr>
          <w:rFonts w:ascii="Book Antiqua" w:hAnsi="Book Antiqua"/>
          <w:color w:val="231F1F"/>
          <w:sz w:val="22"/>
          <w:szCs w:val="22"/>
        </w:rPr>
        <w:t xml:space="preserve"> documentação falsa;</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IV) Provocar</w:t>
      </w:r>
      <w:proofErr w:type="gramEnd"/>
      <w:r w:rsidRPr="00151225">
        <w:rPr>
          <w:rFonts w:ascii="Book Antiqua" w:hAnsi="Book Antiqua"/>
          <w:color w:val="231F1F"/>
          <w:sz w:val="22"/>
          <w:szCs w:val="22"/>
        </w:rPr>
        <w:t xml:space="preserve"> atraso injustificado na execução do contrato;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 Não</w:t>
      </w:r>
      <w:proofErr w:type="gramEnd"/>
      <w:r w:rsidRPr="00151225">
        <w:rPr>
          <w:rFonts w:ascii="Book Antiqua" w:hAnsi="Book Antiqua"/>
          <w:color w:val="231F1F"/>
          <w:sz w:val="22"/>
          <w:szCs w:val="22"/>
        </w:rPr>
        <w:t xml:space="preserve"> manter a proposta;</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VI) Fraudar ou falhar</w:t>
      </w:r>
      <w:proofErr w:type="gramEnd"/>
      <w:r w:rsidRPr="00151225">
        <w:rPr>
          <w:rFonts w:ascii="Book Antiqua" w:hAnsi="Book Antiqua"/>
          <w:color w:val="231F1F"/>
          <w:sz w:val="22"/>
          <w:szCs w:val="22"/>
        </w:rPr>
        <w:t xml:space="preserve"> na execução do contrato;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VII) Comportar-se de modo inidôneo;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VIII) Cometer</w:t>
      </w:r>
      <w:proofErr w:type="gramEnd"/>
      <w:r w:rsidRPr="00151225">
        <w:rPr>
          <w:rFonts w:ascii="Book Antiqua" w:hAnsi="Book Antiqua"/>
          <w:color w:val="231F1F"/>
          <w:sz w:val="22"/>
          <w:szCs w:val="22"/>
        </w:rPr>
        <w:t xml:space="preserve"> fraude fiscal.</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0"/>
        </w:tabs>
        <w:ind w:left="0" w:right="-22" w:firstLine="0"/>
        <w:rPr>
          <w:rFonts w:ascii="Book Antiqua" w:hAnsi="Book Antiqua"/>
          <w:color w:val="231F1F"/>
          <w:sz w:val="22"/>
          <w:szCs w:val="22"/>
        </w:rPr>
      </w:pPr>
      <w:r>
        <w:rPr>
          <w:rFonts w:ascii="Book Antiqua" w:hAnsi="Book Antiqua"/>
          <w:color w:val="231F1F"/>
          <w:sz w:val="22"/>
          <w:szCs w:val="22"/>
        </w:rPr>
        <w:t>11.3</w:t>
      </w:r>
      <w:r w:rsidRPr="00151225">
        <w:rPr>
          <w:rFonts w:ascii="Book Antiqua" w:hAnsi="Book Antiqua"/>
          <w:color w:val="231F1F"/>
          <w:sz w:val="22"/>
          <w:szCs w:val="22"/>
        </w:rPr>
        <w:t>. O impedimento de licitar e contratar com a União, Estados, Distrito Federal ou Municípios, e o descredenciamento do Cadastro Unificado de Fornecedores do Sistema de Gestão de Materiais, Obras e Serviços – GMS, pelo prazo de até 06 (seis) anos, será aplicado a quem:</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 Prometer</w:t>
      </w:r>
      <w:proofErr w:type="gramEnd"/>
      <w:r w:rsidRPr="00151225">
        <w:rPr>
          <w:rFonts w:ascii="Book Antiqua" w:hAnsi="Book Antiqua"/>
          <w:color w:val="231F1F"/>
          <w:sz w:val="22"/>
          <w:szCs w:val="22"/>
        </w:rPr>
        <w:t>, oferecer ou dar vantagem indevida a agente público ou a terceiro relacionado;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II) Financiar ou patrocinar</w:t>
      </w:r>
      <w:proofErr w:type="gramEnd"/>
      <w:r w:rsidRPr="00151225">
        <w:rPr>
          <w:rFonts w:ascii="Book Antiqua" w:hAnsi="Book Antiqua"/>
          <w:color w:val="231F1F"/>
          <w:sz w:val="22"/>
          <w:szCs w:val="22"/>
        </w:rPr>
        <w:t xml:space="preserve"> a prática de atos ilícitos previstos na Lei;</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III) Utilizar</w:t>
      </w:r>
      <w:proofErr w:type="gramEnd"/>
      <w:r w:rsidRPr="00151225">
        <w:rPr>
          <w:rFonts w:ascii="Book Antiqua" w:hAnsi="Book Antiqua"/>
          <w:color w:val="231F1F"/>
          <w:sz w:val="22"/>
          <w:szCs w:val="22"/>
        </w:rPr>
        <w:t xml:space="preserve"> pessoa física ou jurídica interposta para ocultar interesses ou beneficiários dos atos ilícitos;</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IV) No</w:t>
      </w:r>
      <w:proofErr w:type="gramEnd"/>
      <w:r w:rsidRPr="00151225">
        <w:rPr>
          <w:rFonts w:ascii="Book Antiqua" w:hAnsi="Book Antiqua"/>
          <w:color w:val="231F1F"/>
          <w:sz w:val="22"/>
          <w:szCs w:val="22"/>
        </w:rPr>
        <w:t xml:space="preserve"> contexto de licitações e contratos:</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spellStart"/>
      <w:r w:rsidRPr="00151225">
        <w:rPr>
          <w:rFonts w:ascii="Book Antiqua" w:hAnsi="Book Antiqua"/>
          <w:color w:val="231F1F"/>
          <w:sz w:val="22"/>
          <w:szCs w:val="22"/>
        </w:rPr>
        <w:t>IV.a</w:t>
      </w:r>
      <w:proofErr w:type="spellEnd"/>
      <w:proofErr w:type="gramStart"/>
      <w:r w:rsidRPr="00151225">
        <w:rPr>
          <w:rFonts w:ascii="Book Antiqua" w:hAnsi="Book Antiqua"/>
          <w:color w:val="231F1F"/>
          <w:sz w:val="22"/>
          <w:szCs w:val="22"/>
        </w:rPr>
        <w:t>) Frustrar ou fraudar</w:t>
      </w:r>
      <w:proofErr w:type="gramEnd"/>
      <w:r w:rsidRPr="00151225">
        <w:rPr>
          <w:rFonts w:ascii="Book Antiqua" w:hAnsi="Book Antiqua"/>
          <w:color w:val="231F1F"/>
          <w:sz w:val="22"/>
          <w:szCs w:val="22"/>
        </w:rPr>
        <w:t xml:space="preserve"> o caráter competitivo do certame;</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spellStart"/>
      <w:r w:rsidRPr="00151225">
        <w:rPr>
          <w:rFonts w:ascii="Book Antiqua" w:hAnsi="Book Antiqua"/>
          <w:color w:val="231F1F"/>
          <w:sz w:val="22"/>
          <w:szCs w:val="22"/>
        </w:rPr>
        <w:t>IV.b</w:t>
      </w:r>
      <w:proofErr w:type="spellEnd"/>
      <w:proofErr w:type="gramStart"/>
      <w:r w:rsidRPr="00151225">
        <w:rPr>
          <w:rFonts w:ascii="Book Antiqua" w:hAnsi="Book Antiqua"/>
          <w:color w:val="231F1F"/>
          <w:sz w:val="22"/>
          <w:szCs w:val="22"/>
        </w:rPr>
        <w:t>) Impedir</w:t>
      </w:r>
      <w:proofErr w:type="gramEnd"/>
      <w:r w:rsidRPr="00151225">
        <w:rPr>
          <w:rFonts w:ascii="Book Antiqua" w:hAnsi="Book Antiqua"/>
          <w:color w:val="231F1F"/>
          <w:sz w:val="22"/>
          <w:szCs w:val="22"/>
        </w:rPr>
        <w:t>, perturbar ou fraudar qualquer ato do procedimento licitatório;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spellStart"/>
      <w:r w:rsidRPr="00151225">
        <w:rPr>
          <w:rFonts w:ascii="Book Antiqua" w:hAnsi="Book Antiqua"/>
          <w:color w:val="231F1F"/>
          <w:sz w:val="22"/>
          <w:szCs w:val="22"/>
        </w:rPr>
        <w:t>IV.c</w:t>
      </w:r>
      <w:proofErr w:type="spellEnd"/>
      <w:proofErr w:type="gramStart"/>
      <w:r w:rsidRPr="00151225">
        <w:rPr>
          <w:rFonts w:ascii="Book Antiqua" w:hAnsi="Book Antiqua"/>
          <w:color w:val="231F1F"/>
          <w:sz w:val="22"/>
          <w:szCs w:val="22"/>
        </w:rPr>
        <w:t>) Afastar ou tentar</w:t>
      </w:r>
      <w:proofErr w:type="gramEnd"/>
      <w:r w:rsidRPr="00151225">
        <w:rPr>
          <w:rFonts w:ascii="Book Antiqua" w:hAnsi="Book Antiqua"/>
          <w:color w:val="231F1F"/>
          <w:sz w:val="22"/>
          <w:szCs w:val="22"/>
        </w:rPr>
        <w:t xml:space="preserve"> afastar licitante por meio de fraude ou oferecimento de vantagem;</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spellStart"/>
      <w:r w:rsidRPr="00151225">
        <w:rPr>
          <w:rFonts w:ascii="Book Antiqua" w:hAnsi="Book Antiqua"/>
          <w:color w:val="231F1F"/>
          <w:sz w:val="22"/>
          <w:szCs w:val="22"/>
        </w:rPr>
        <w:t>IV.d</w:t>
      </w:r>
      <w:proofErr w:type="spellEnd"/>
      <w:proofErr w:type="gramStart"/>
      <w:r w:rsidRPr="00151225">
        <w:rPr>
          <w:rFonts w:ascii="Book Antiqua" w:hAnsi="Book Antiqua"/>
          <w:color w:val="231F1F"/>
          <w:sz w:val="22"/>
          <w:szCs w:val="22"/>
        </w:rPr>
        <w:t>) Fraudar</w:t>
      </w:r>
      <w:proofErr w:type="gramEnd"/>
      <w:r w:rsidRPr="00151225">
        <w:rPr>
          <w:rFonts w:ascii="Book Antiqua" w:hAnsi="Book Antiqua"/>
          <w:color w:val="231F1F"/>
          <w:sz w:val="22"/>
          <w:szCs w:val="22"/>
        </w:rPr>
        <w:t xml:space="preserve"> licitação pública ou contrato decorrente;</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spellStart"/>
      <w:r w:rsidRPr="00151225">
        <w:rPr>
          <w:rFonts w:ascii="Book Antiqua" w:hAnsi="Book Antiqua"/>
          <w:color w:val="231F1F"/>
          <w:sz w:val="22"/>
          <w:szCs w:val="22"/>
        </w:rPr>
        <w:t>IV.e</w:t>
      </w:r>
      <w:proofErr w:type="spellEnd"/>
      <w:proofErr w:type="gramStart"/>
      <w:r w:rsidRPr="00151225">
        <w:rPr>
          <w:rFonts w:ascii="Book Antiqua" w:hAnsi="Book Antiqua"/>
          <w:color w:val="231F1F"/>
          <w:sz w:val="22"/>
          <w:szCs w:val="22"/>
        </w:rPr>
        <w:t>) Criar</w:t>
      </w:r>
      <w:proofErr w:type="gramEnd"/>
      <w:r w:rsidRPr="00151225">
        <w:rPr>
          <w:rFonts w:ascii="Book Antiqua" w:hAnsi="Book Antiqua"/>
          <w:color w:val="231F1F"/>
          <w:sz w:val="22"/>
          <w:szCs w:val="22"/>
        </w:rPr>
        <w:t xml:space="preserve"> pessoa jurídica irregular ou fraudulenta para participar de licitação;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spellStart"/>
      <w:r w:rsidRPr="00151225">
        <w:rPr>
          <w:rFonts w:ascii="Book Antiqua" w:hAnsi="Book Antiqua"/>
          <w:color w:val="231F1F"/>
          <w:sz w:val="22"/>
          <w:szCs w:val="22"/>
        </w:rPr>
        <w:t>IV.f</w:t>
      </w:r>
      <w:proofErr w:type="spellEnd"/>
      <w:proofErr w:type="gramStart"/>
      <w:r w:rsidRPr="00151225">
        <w:rPr>
          <w:rFonts w:ascii="Book Antiqua" w:hAnsi="Book Antiqua"/>
          <w:color w:val="231F1F"/>
          <w:sz w:val="22"/>
          <w:szCs w:val="22"/>
        </w:rPr>
        <w:t>) Obter</w:t>
      </w:r>
      <w:proofErr w:type="gramEnd"/>
      <w:r w:rsidRPr="00151225">
        <w:rPr>
          <w:rFonts w:ascii="Book Antiqua" w:hAnsi="Book Antiqua"/>
          <w:color w:val="231F1F"/>
          <w:sz w:val="22"/>
          <w:szCs w:val="22"/>
        </w:rPr>
        <w:t xml:space="preserve"> vantagem indevida em modificações ou prorrogações de contratos;</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spellStart"/>
      <w:r w:rsidRPr="00151225">
        <w:rPr>
          <w:rFonts w:ascii="Book Antiqua" w:hAnsi="Book Antiqua"/>
          <w:color w:val="231F1F"/>
          <w:sz w:val="22"/>
          <w:szCs w:val="22"/>
        </w:rPr>
        <w:t>IV.g</w:t>
      </w:r>
      <w:proofErr w:type="spellEnd"/>
      <w:proofErr w:type="gramStart"/>
      <w:r w:rsidRPr="00151225">
        <w:rPr>
          <w:rFonts w:ascii="Book Antiqua" w:hAnsi="Book Antiqua"/>
          <w:color w:val="231F1F"/>
          <w:sz w:val="22"/>
          <w:szCs w:val="22"/>
        </w:rPr>
        <w:t>) Manipular ou fraudar</w:t>
      </w:r>
      <w:proofErr w:type="gramEnd"/>
      <w:r w:rsidRPr="00151225">
        <w:rPr>
          <w:rFonts w:ascii="Book Antiqua" w:hAnsi="Book Antiqua"/>
          <w:color w:val="231F1F"/>
          <w:sz w:val="22"/>
          <w:szCs w:val="22"/>
        </w:rPr>
        <w:t xml:space="preserve"> o equilíbrio econômico-financeiro de contratos com a administração pública;</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roofErr w:type="gramStart"/>
      <w:r w:rsidRPr="00151225">
        <w:rPr>
          <w:rFonts w:ascii="Book Antiqua" w:hAnsi="Book Antiqua"/>
          <w:color w:val="231F1F"/>
          <w:sz w:val="22"/>
          <w:szCs w:val="22"/>
        </w:rPr>
        <w:t>V) Dificultar</w:t>
      </w:r>
      <w:proofErr w:type="gramEnd"/>
      <w:r w:rsidRPr="00151225">
        <w:rPr>
          <w:rFonts w:ascii="Book Antiqua" w:hAnsi="Book Antiqua"/>
          <w:color w:val="231F1F"/>
          <w:sz w:val="22"/>
          <w:szCs w:val="22"/>
        </w:rPr>
        <w:t xml:space="preserve"> a atividade de investigação ou fiscalização de órgãos públicos.</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0"/>
        </w:tabs>
        <w:ind w:left="0" w:right="-22" w:firstLine="0"/>
        <w:rPr>
          <w:rFonts w:ascii="Book Antiqua" w:hAnsi="Book Antiqua"/>
          <w:color w:val="231F1F"/>
          <w:sz w:val="22"/>
          <w:szCs w:val="22"/>
        </w:rPr>
      </w:pPr>
      <w:r>
        <w:rPr>
          <w:rFonts w:ascii="Book Antiqua" w:hAnsi="Book Antiqua"/>
          <w:color w:val="231F1F"/>
          <w:sz w:val="22"/>
          <w:szCs w:val="22"/>
        </w:rPr>
        <w:t>11.4</w:t>
      </w:r>
      <w:r w:rsidRPr="00151225">
        <w:rPr>
          <w:rFonts w:ascii="Book Antiqua" w:hAnsi="Book Antiqua"/>
          <w:color w:val="231F1F"/>
          <w:sz w:val="22"/>
          <w:szCs w:val="22"/>
        </w:rPr>
        <w:t xml:space="preserve">. Cabe ao órgão ou entidade contratante aplicar, com garantia de ampla defesa e contraditório, as penalidades decorrentes do descumprimento do </w:t>
      </w:r>
      <w:r>
        <w:rPr>
          <w:rFonts w:ascii="Book Antiqua" w:hAnsi="Book Antiqua"/>
          <w:color w:val="231F1F"/>
          <w:sz w:val="22"/>
          <w:szCs w:val="22"/>
        </w:rPr>
        <w:t>Instrumento hábil de formalização da contratação ou equivalente</w:t>
      </w:r>
      <w:r w:rsidRPr="00151225">
        <w:rPr>
          <w:rFonts w:ascii="Book Antiqua" w:hAnsi="Book Antiqua"/>
          <w:color w:val="231F1F"/>
          <w:sz w:val="22"/>
          <w:szCs w:val="22"/>
        </w:rPr>
        <w:t>, informando as ocorrências ao Cadastro Unificado de Fornecedores.</w:t>
      </w:r>
    </w:p>
    <w:p w:rsidR="00783906" w:rsidRPr="00151225" w:rsidRDefault="00783906" w:rsidP="00783906">
      <w:pPr>
        <w:pStyle w:val="Corpodetexto"/>
        <w:tabs>
          <w:tab w:val="clear" w:pos="993"/>
          <w:tab w:val="left" w:pos="0"/>
        </w:tabs>
        <w:ind w:left="0" w:right="-22" w:firstLine="0"/>
        <w:rPr>
          <w:rFonts w:ascii="Book Antiqua" w:hAnsi="Book Antiqua"/>
          <w:color w:val="231F1F"/>
          <w:sz w:val="22"/>
          <w:szCs w:val="22"/>
        </w:rPr>
      </w:pPr>
    </w:p>
    <w:p w:rsidR="00783906" w:rsidRPr="00151225" w:rsidRDefault="00783906" w:rsidP="00783906">
      <w:pPr>
        <w:pStyle w:val="Corpodetexto"/>
        <w:tabs>
          <w:tab w:val="clear" w:pos="993"/>
          <w:tab w:val="left" w:pos="0"/>
        </w:tabs>
        <w:ind w:left="0" w:right="-22" w:firstLine="0"/>
        <w:rPr>
          <w:rFonts w:ascii="Book Antiqua" w:hAnsi="Book Antiqua"/>
          <w:color w:val="231F1F"/>
          <w:sz w:val="22"/>
          <w:szCs w:val="22"/>
        </w:rPr>
      </w:pPr>
      <w:r>
        <w:rPr>
          <w:rFonts w:ascii="Book Antiqua" w:hAnsi="Book Antiqua"/>
          <w:color w:val="231F1F"/>
          <w:sz w:val="22"/>
          <w:szCs w:val="22"/>
        </w:rPr>
        <w:t>11.5</w:t>
      </w:r>
      <w:r w:rsidRPr="00151225">
        <w:rPr>
          <w:rFonts w:ascii="Book Antiqua" w:hAnsi="Book Antiqua"/>
          <w:color w:val="231F1F"/>
          <w:sz w:val="22"/>
          <w:szCs w:val="22"/>
        </w:rPr>
        <w:t>. A autoridade máxima do órgão ou entidade contratante é responsável por aplicar as penalidades previstas.</w:t>
      </w:r>
    </w:p>
    <w:p w:rsidR="00783906" w:rsidRPr="00151225" w:rsidRDefault="00783906" w:rsidP="00783906">
      <w:pPr>
        <w:pStyle w:val="Corpodetexto"/>
        <w:tabs>
          <w:tab w:val="clear" w:pos="993"/>
          <w:tab w:val="left" w:pos="0"/>
        </w:tabs>
        <w:ind w:left="0" w:right="-22" w:firstLine="0"/>
        <w:rPr>
          <w:rFonts w:ascii="Book Antiqua" w:hAnsi="Book Antiqua"/>
          <w:color w:val="231F1F"/>
          <w:sz w:val="22"/>
          <w:szCs w:val="22"/>
        </w:rPr>
      </w:pPr>
    </w:p>
    <w:p w:rsidR="00783906" w:rsidRPr="00151225" w:rsidRDefault="00783906" w:rsidP="00783906">
      <w:pPr>
        <w:pStyle w:val="Corpodetexto"/>
        <w:tabs>
          <w:tab w:val="clear" w:pos="993"/>
          <w:tab w:val="left" w:pos="0"/>
        </w:tabs>
        <w:ind w:left="0" w:right="-22" w:firstLine="0"/>
        <w:rPr>
          <w:rFonts w:ascii="Book Antiqua" w:hAnsi="Book Antiqua"/>
          <w:color w:val="231F1F"/>
          <w:sz w:val="22"/>
          <w:szCs w:val="22"/>
        </w:rPr>
      </w:pPr>
      <w:r>
        <w:rPr>
          <w:rFonts w:ascii="Book Antiqua" w:hAnsi="Book Antiqua"/>
          <w:color w:val="231F1F"/>
          <w:sz w:val="22"/>
          <w:szCs w:val="22"/>
        </w:rPr>
        <w:lastRenderedPageBreak/>
        <w:t>11.6.</w:t>
      </w:r>
      <w:r w:rsidRPr="00151225">
        <w:rPr>
          <w:rFonts w:ascii="Book Antiqua" w:hAnsi="Book Antiqua"/>
          <w:color w:val="231F1F"/>
          <w:sz w:val="22"/>
          <w:szCs w:val="22"/>
        </w:rPr>
        <w:t xml:space="preserve"> A penalidade de suspensão ou declaração de inidoneidade se estenderá a:</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Pessoas físicas que constituíram a pessoa jurídica, enquanto perdurarem as causas da penalidade, independentemente de nova pessoa jurídica;</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 Pessoas jurídicas com sócios comuns às mencionadas no item anterior.</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11.7</w:t>
      </w:r>
      <w:r w:rsidRPr="00151225">
        <w:rPr>
          <w:rFonts w:ascii="Book Antiqua" w:hAnsi="Book Antiqua"/>
          <w:color w:val="231F1F"/>
          <w:sz w:val="22"/>
          <w:szCs w:val="22"/>
        </w:rPr>
        <w:t>. Na aplicação das sanções, a Administração observará:</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Proporcionalidade entre sanção, gravidade da infração e valor econômico da contratação;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 Danos resultantes da infração;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III) Situação econômico-financeira do sancionado, considerando a capacidade de gerar receitas, em caso de multa;</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Reincidência;</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 Circunstâncias agravantes ou atenuantes da infração.</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11.8</w:t>
      </w:r>
      <w:r w:rsidRPr="00151225">
        <w:rPr>
          <w:rFonts w:ascii="Book Antiqua" w:hAnsi="Book Antiqua"/>
          <w:color w:val="231F1F"/>
          <w:sz w:val="22"/>
          <w:szCs w:val="22"/>
        </w:rPr>
        <w:t>. Nos casos não previstos no edital, deverão ser observadas as disposições da Lei Federal nº 14.133/2021.</w:t>
      </w:r>
    </w:p>
    <w:p w:rsidR="00783906" w:rsidRPr="00151225" w:rsidRDefault="00783906" w:rsidP="00783906">
      <w:pPr>
        <w:pStyle w:val="Corpodetexto"/>
        <w:tabs>
          <w:tab w:val="clear" w:pos="993"/>
          <w:tab w:val="left" w:pos="284"/>
        </w:tabs>
        <w:ind w:left="284" w:right="-22" w:hanging="284"/>
        <w:rPr>
          <w:rFonts w:ascii="Book Antiqua" w:hAnsi="Book Antiqua"/>
          <w:color w:val="231F1F"/>
          <w:sz w:val="22"/>
          <w:szCs w:val="22"/>
        </w:rPr>
      </w:pPr>
    </w:p>
    <w:p w:rsidR="00783906" w:rsidRPr="00151225" w:rsidRDefault="00783906" w:rsidP="00783906">
      <w:pPr>
        <w:pStyle w:val="Corpodetexto"/>
        <w:tabs>
          <w:tab w:val="clear" w:pos="993"/>
          <w:tab w:val="left" w:pos="0"/>
        </w:tabs>
        <w:ind w:left="0" w:right="-22" w:firstLine="0"/>
        <w:rPr>
          <w:rFonts w:ascii="Book Antiqua" w:hAnsi="Book Antiqua"/>
          <w:color w:val="231F1F"/>
          <w:sz w:val="22"/>
          <w:szCs w:val="22"/>
        </w:rPr>
      </w:pPr>
      <w:r>
        <w:rPr>
          <w:rFonts w:ascii="Book Antiqua" w:hAnsi="Book Antiqua"/>
          <w:color w:val="231F1F"/>
          <w:sz w:val="22"/>
          <w:szCs w:val="22"/>
        </w:rPr>
        <w:t>11.9</w:t>
      </w:r>
      <w:r w:rsidRPr="00151225">
        <w:rPr>
          <w:rFonts w:ascii="Book Antiqua" w:hAnsi="Book Antiqua"/>
          <w:color w:val="231F1F"/>
          <w:sz w:val="22"/>
          <w:szCs w:val="22"/>
        </w:rPr>
        <w:t>. Além das sanções administrativas, a responsabilização civil de pessoas jurídicas por atos contra a Administração Pública, nacional ou estrangeira, também será aplicada conforme a Lei Federal nº 12.846/2013.</w:t>
      </w:r>
    </w:p>
    <w:p w:rsidR="00783906" w:rsidRPr="00151225" w:rsidRDefault="00783906" w:rsidP="00783906">
      <w:pPr>
        <w:pStyle w:val="Corpodetexto"/>
        <w:tabs>
          <w:tab w:val="clear" w:pos="993"/>
          <w:tab w:val="left" w:pos="0"/>
        </w:tabs>
        <w:ind w:left="0" w:right="-22" w:firstLine="0"/>
        <w:rPr>
          <w:rFonts w:ascii="Book Antiqua" w:hAnsi="Book Antiqua"/>
          <w:color w:val="231F1F"/>
          <w:sz w:val="22"/>
          <w:szCs w:val="22"/>
        </w:rPr>
      </w:pPr>
    </w:p>
    <w:p w:rsidR="00783906" w:rsidRDefault="00783906" w:rsidP="00783906">
      <w:pPr>
        <w:pStyle w:val="Corpodetexto"/>
        <w:tabs>
          <w:tab w:val="clear" w:pos="993"/>
          <w:tab w:val="left" w:pos="0"/>
        </w:tabs>
        <w:ind w:left="0" w:right="-22" w:firstLine="0"/>
        <w:rPr>
          <w:rFonts w:ascii="Book Antiqua" w:hAnsi="Book Antiqua"/>
          <w:color w:val="231F1F"/>
          <w:sz w:val="22"/>
          <w:szCs w:val="22"/>
        </w:rPr>
      </w:pPr>
      <w:r>
        <w:rPr>
          <w:rFonts w:ascii="Book Antiqua" w:hAnsi="Book Antiqua"/>
          <w:color w:val="231F1F"/>
          <w:sz w:val="22"/>
          <w:szCs w:val="22"/>
        </w:rPr>
        <w:t>11.10</w:t>
      </w:r>
      <w:r w:rsidRPr="00151225">
        <w:rPr>
          <w:rFonts w:ascii="Book Antiqua" w:hAnsi="Book Antiqua"/>
          <w:color w:val="231F1F"/>
          <w:sz w:val="22"/>
          <w:szCs w:val="22"/>
        </w:rPr>
        <w:t>. Quaisquer penalidades serão registradas no Cadastro Unificado de Fornecedores do Estado do Paraná (CFPR) e junto ao Tribunal de Contas do Estado do Paraná.</w:t>
      </w:r>
    </w:p>
    <w:p w:rsidR="00783906" w:rsidRPr="00151225" w:rsidRDefault="00783906" w:rsidP="00783906">
      <w:pPr>
        <w:pStyle w:val="Corpodetexto"/>
        <w:tabs>
          <w:tab w:val="clear" w:pos="993"/>
          <w:tab w:val="left" w:pos="0"/>
        </w:tabs>
        <w:ind w:left="0" w:right="-22" w:firstLine="0"/>
        <w:rPr>
          <w:rFonts w:ascii="Book Antiqua" w:hAnsi="Book Antiqua"/>
          <w:sz w:val="22"/>
          <w:szCs w:val="22"/>
        </w:rPr>
      </w:pPr>
      <w:r>
        <w:rPr>
          <w:rFonts w:ascii="Book Antiqua" w:hAnsi="Book Antiqua"/>
          <w:color w:val="231F1F"/>
          <w:sz w:val="22"/>
          <w:szCs w:val="22"/>
        </w:rPr>
        <w:t xml:space="preserve">11.11. </w:t>
      </w:r>
      <w:r>
        <w:t>Todas as penalidades previstas neste instrumento serão aplicadas mediante prévia instauração de processo administrativo, assegurados o contraditório e a ampla defesa, nos termos do art. 158 da Lei nº 14.133/2021.</w:t>
      </w:r>
    </w:p>
    <w:p w:rsidR="00B10E31" w:rsidRPr="00AE0A68" w:rsidRDefault="00B10E31" w:rsidP="00113EE0">
      <w:pPr>
        <w:pStyle w:val="Corpodetexto"/>
        <w:tabs>
          <w:tab w:val="clear" w:pos="993"/>
        </w:tabs>
        <w:ind w:left="426" w:hanging="426"/>
        <w:rPr>
          <w:rFonts w:ascii="Book Antiqua" w:hAnsi="Book Antiqua" w:cs="Arial"/>
          <w:b/>
          <w:bCs/>
          <w:iCs/>
          <w:sz w:val="22"/>
          <w:szCs w:val="22"/>
        </w:rPr>
      </w:pPr>
    </w:p>
    <w:p w:rsidR="00B02E5C" w:rsidRPr="00AE0A68" w:rsidRDefault="00B02E5C" w:rsidP="00783906">
      <w:pPr>
        <w:pStyle w:val="Corpodetexto"/>
        <w:numPr>
          <w:ilvl w:val="0"/>
          <w:numId w:val="39"/>
        </w:numPr>
        <w:tabs>
          <w:tab w:val="clear" w:pos="993"/>
        </w:tabs>
        <w:ind w:left="426" w:hanging="426"/>
        <w:rPr>
          <w:rFonts w:ascii="Book Antiqua" w:hAnsi="Book Antiqua"/>
          <w:b/>
          <w:sz w:val="22"/>
          <w:szCs w:val="22"/>
          <w:u w:val="single"/>
        </w:rPr>
      </w:pPr>
      <w:r w:rsidRPr="00AE0A68">
        <w:rPr>
          <w:rFonts w:ascii="Book Antiqua" w:hAnsi="Book Antiqua"/>
          <w:b/>
          <w:sz w:val="22"/>
          <w:szCs w:val="22"/>
          <w:u w:val="single"/>
        </w:rPr>
        <w:t>DO PRAZO DE PAGAMENTO</w:t>
      </w:r>
    </w:p>
    <w:p w:rsidR="0067051A" w:rsidRPr="00AE0A68" w:rsidRDefault="0067051A" w:rsidP="0067051A">
      <w:pPr>
        <w:pStyle w:val="Corpodetexto"/>
        <w:tabs>
          <w:tab w:val="clear" w:pos="993"/>
        </w:tabs>
        <w:ind w:left="426" w:firstLine="0"/>
        <w:rPr>
          <w:rFonts w:ascii="Book Antiqua" w:hAnsi="Book Antiqua"/>
          <w:b/>
          <w:sz w:val="22"/>
          <w:szCs w:val="22"/>
        </w:rPr>
      </w:pPr>
    </w:p>
    <w:p w:rsidR="00B02E5C" w:rsidRPr="00AE0A68" w:rsidRDefault="00B02E5C" w:rsidP="007F57D9">
      <w:pPr>
        <w:pStyle w:val="Corpodetexto"/>
        <w:numPr>
          <w:ilvl w:val="1"/>
          <w:numId w:val="39"/>
        </w:numPr>
        <w:tabs>
          <w:tab w:val="clear" w:pos="993"/>
          <w:tab w:val="left" w:pos="0"/>
        </w:tabs>
        <w:ind w:left="0" w:firstLine="0"/>
        <w:rPr>
          <w:rFonts w:ascii="Book Antiqua" w:hAnsi="Book Antiqua"/>
          <w:sz w:val="22"/>
          <w:szCs w:val="22"/>
        </w:rPr>
      </w:pPr>
      <w:r w:rsidRPr="00AE0A68">
        <w:rPr>
          <w:rFonts w:ascii="Book Antiqua" w:hAnsi="Book Antiqua"/>
          <w:sz w:val="22"/>
          <w:szCs w:val="22"/>
        </w:rPr>
        <w:t>A Prefeitura Municipal de Rolândia, APÓS O ATESTE DO FISCAL RESPONSÁVEL PELO RECEBIMENTO DEFINITIVO DOS MATERIAIS NA NOTA FISCAL, realizará o pagamento</w:t>
      </w:r>
      <w:r w:rsidR="00ED47C6" w:rsidRPr="00AE0A68">
        <w:rPr>
          <w:rFonts w:ascii="Book Antiqua" w:hAnsi="Book Antiqua"/>
          <w:sz w:val="22"/>
          <w:szCs w:val="22"/>
        </w:rPr>
        <w:t xml:space="preserve"> à vista</w:t>
      </w:r>
      <w:r w:rsidRPr="00AE0A68">
        <w:rPr>
          <w:rFonts w:ascii="Book Antiqua" w:hAnsi="Book Antiqua"/>
          <w:sz w:val="22"/>
          <w:szCs w:val="22"/>
        </w:rPr>
        <w:t xml:space="preserve"> em até 30 dias.</w:t>
      </w:r>
      <w:r w:rsidR="00B62C6D">
        <w:rPr>
          <w:rFonts w:ascii="Book Antiqua" w:hAnsi="Book Antiqua"/>
          <w:sz w:val="22"/>
          <w:szCs w:val="22"/>
        </w:rPr>
        <w:t xml:space="preserve"> O prazo será contado a partir do ateste e que, em caso de atraso, incidirá atualização financeira.</w:t>
      </w:r>
    </w:p>
    <w:p w:rsidR="00B02E5C" w:rsidRPr="00AE0A68" w:rsidRDefault="00B02E5C" w:rsidP="007F57D9">
      <w:pPr>
        <w:pStyle w:val="Corpodetexto"/>
        <w:numPr>
          <w:ilvl w:val="1"/>
          <w:numId w:val="39"/>
        </w:numPr>
        <w:tabs>
          <w:tab w:val="clear" w:pos="993"/>
          <w:tab w:val="left" w:pos="0"/>
        </w:tabs>
        <w:ind w:left="0" w:firstLine="0"/>
        <w:rPr>
          <w:rFonts w:ascii="Book Antiqua" w:hAnsi="Book Antiqua"/>
          <w:sz w:val="22"/>
          <w:szCs w:val="22"/>
        </w:rPr>
      </w:pPr>
      <w:r w:rsidRPr="00AE0A68">
        <w:rPr>
          <w:rFonts w:ascii="Book Antiqua" w:hAnsi="Book Antiqua"/>
          <w:sz w:val="22"/>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 A ausência da manutenção das certidões quando do processo licitatório, ensejará em notificação ao fornecedor, podendo ocorrer a rescisão entre as partes.</w:t>
      </w:r>
    </w:p>
    <w:p w:rsidR="00B02E5C" w:rsidRPr="00AE0A68" w:rsidRDefault="00B02E5C" w:rsidP="007F57D9">
      <w:pPr>
        <w:pStyle w:val="Corpodetexto"/>
        <w:numPr>
          <w:ilvl w:val="1"/>
          <w:numId w:val="39"/>
        </w:numPr>
        <w:tabs>
          <w:tab w:val="clear" w:pos="993"/>
          <w:tab w:val="left" w:pos="0"/>
        </w:tabs>
        <w:ind w:left="0" w:firstLine="0"/>
        <w:rPr>
          <w:rFonts w:ascii="Book Antiqua" w:hAnsi="Book Antiqua"/>
          <w:sz w:val="22"/>
          <w:szCs w:val="22"/>
        </w:rPr>
      </w:pPr>
      <w:r w:rsidRPr="00AE0A68">
        <w:rPr>
          <w:rFonts w:ascii="Book Antiqua" w:hAnsi="Book Antiqua"/>
          <w:sz w:val="22"/>
          <w:szCs w:val="22"/>
        </w:rPr>
        <w:t>A ADJUDICATÁRIA deverá entregar todo o material solicitado através da autorização de fornecimento, não havendo pagamento em caso de entrega parcial até que ocorra o adimplemento total da obrigação.</w:t>
      </w:r>
    </w:p>
    <w:p w:rsidR="00B02E5C" w:rsidRPr="00AE0A68" w:rsidRDefault="00B02E5C" w:rsidP="007F57D9">
      <w:pPr>
        <w:pStyle w:val="Corpodetexto"/>
        <w:numPr>
          <w:ilvl w:val="1"/>
          <w:numId w:val="39"/>
        </w:numPr>
        <w:tabs>
          <w:tab w:val="clear" w:pos="993"/>
          <w:tab w:val="left" w:pos="0"/>
        </w:tabs>
        <w:ind w:left="0" w:firstLine="0"/>
        <w:rPr>
          <w:rFonts w:ascii="Book Antiqua" w:hAnsi="Book Antiqua"/>
          <w:sz w:val="22"/>
          <w:szCs w:val="22"/>
        </w:rPr>
      </w:pPr>
      <w:r w:rsidRPr="00AE0A68">
        <w:rPr>
          <w:rFonts w:ascii="Book Antiqua" w:hAnsi="Book Antiqua"/>
          <w:sz w:val="22"/>
          <w:szCs w:val="22"/>
        </w:rPr>
        <w:t xml:space="preserve">Na ocorrência de suspensão de pagamento devido ao descumprimento de cláusulas contratuais, não fará jus a nenhum tipo de atualização monetária e, na ocorrência de bloqueio no fornecimento dos materiais, motivada pela falta dos pagamentos, incorrerá nas sanções previstas na cláusula sexta </w:t>
      </w:r>
      <w:r w:rsidR="00B62C6D">
        <w:rPr>
          <w:rFonts w:ascii="Book Antiqua" w:hAnsi="Book Antiqua"/>
          <w:sz w:val="22"/>
          <w:szCs w:val="22"/>
        </w:rPr>
        <w:t>do</w:t>
      </w:r>
      <w:r w:rsidR="008C65CF">
        <w:rPr>
          <w:rFonts w:ascii="Book Antiqua" w:hAnsi="Book Antiqua"/>
          <w:sz w:val="22"/>
          <w:szCs w:val="22"/>
        </w:rPr>
        <w:t xml:space="preserve"> contrato</w:t>
      </w:r>
      <w:r w:rsidRPr="00AE0A68">
        <w:rPr>
          <w:rFonts w:ascii="Book Antiqua" w:hAnsi="Book Antiqua"/>
          <w:sz w:val="22"/>
          <w:szCs w:val="22"/>
        </w:rPr>
        <w:t>.</w:t>
      </w:r>
    </w:p>
    <w:p w:rsidR="00B02E5C" w:rsidRPr="00AE0A68" w:rsidRDefault="00B02E5C" w:rsidP="007F57D9">
      <w:pPr>
        <w:pStyle w:val="Corpodetexto"/>
        <w:numPr>
          <w:ilvl w:val="1"/>
          <w:numId w:val="39"/>
        </w:numPr>
        <w:tabs>
          <w:tab w:val="clear" w:pos="993"/>
          <w:tab w:val="left" w:pos="0"/>
        </w:tabs>
        <w:ind w:left="0" w:firstLine="0"/>
        <w:rPr>
          <w:rFonts w:ascii="Book Antiqua" w:hAnsi="Book Antiqua"/>
          <w:sz w:val="22"/>
          <w:szCs w:val="22"/>
        </w:rPr>
      </w:pPr>
      <w:r w:rsidRPr="00AE0A68">
        <w:rPr>
          <w:rFonts w:ascii="Book Antiqua" w:hAnsi="Book Antiqua"/>
          <w:sz w:val="22"/>
          <w:szCs w:val="22"/>
        </w:rPr>
        <w:t>A ADJUDICATÁRIA deverá entregar todo o material solicitado através da autorização de fornecimento, podendo não ocorrer o pagamento em caso de entrega parcial até que ocorra o adimplemento total da obrigação.</w:t>
      </w:r>
    </w:p>
    <w:p w:rsidR="00B02E5C" w:rsidRPr="00AE0A68" w:rsidRDefault="00B02E5C" w:rsidP="007F57D9">
      <w:pPr>
        <w:pStyle w:val="Corpodetexto"/>
        <w:numPr>
          <w:ilvl w:val="1"/>
          <w:numId w:val="39"/>
        </w:numPr>
        <w:tabs>
          <w:tab w:val="clear" w:pos="993"/>
          <w:tab w:val="left" w:pos="0"/>
        </w:tabs>
        <w:ind w:left="0" w:firstLine="0"/>
        <w:rPr>
          <w:rFonts w:ascii="Book Antiqua" w:hAnsi="Book Antiqua"/>
          <w:sz w:val="22"/>
          <w:szCs w:val="22"/>
        </w:rPr>
      </w:pPr>
      <w:r w:rsidRPr="00AE0A68">
        <w:rPr>
          <w:rFonts w:ascii="Book Antiqua" w:hAnsi="Book Antiqua"/>
          <w:sz w:val="22"/>
          <w:szCs w:val="22"/>
        </w:rPr>
        <w:lastRenderedPageBreak/>
        <w:t xml:space="preserve"> 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AE0A68">
          <w:rPr>
            <w:rFonts w:ascii="Book Antiqua" w:hAnsi="Book Antiqua"/>
            <w:sz w:val="22"/>
            <w:szCs w:val="22"/>
          </w:rPr>
          <w:t>1 a</w:t>
        </w:r>
      </w:smartTag>
      <w:r w:rsidRPr="00AE0A68">
        <w:rPr>
          <w:rFonts w:ascii="Book Antiqua" w:hAnsi="Book Antiqua"/>
          <w:sz w:val="22"/>
          <w:szCs w:val="22"/>
        </w:rPr>
        <w:t xml:space="preserve"> 3 dias úteis para a adjudicatária fazer a substituição.</w:t>
      </w:r>
    </w:p>
    <w:p w:rsidR="00B02E5C" w:rsidRPr="00AE0A68" w:rsidRDefault="00B02E5C" w:rsidP="007F57D9">
      <w:pPr>
        <w:pStyle w:val="Corpodetexto"/>
        <w:numPr>
          <w:ilvl w:val="1"/>
          <w:numId w:val="39"/>
        </w:numPr>
        <w:tabs>
          <w:tab w:val="clear" w:pos="993"/>
          <w:tab w:val="left" w:pos="0"/>
        </w:tabs>
        <w:ind w:left="0" w:firstLine="0"/>
        <w:rPr>
          <w:rFonts w:ascii="Book Antiqua" w:hAnsi="Book Antiqua"/>
          <w:sz w:val="22"/>
          <w:szCs w:val="22"/>
        </w:rPr>
      </w:pPr>
      <w:r w:rsidRPr="00AE0A68">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B02E5C" w:rsidRPr="00AE0A68" w:rsidRDefault="00B02E5C" w:rsidP="0067051A">
      <w:pPr>
        <w:ind w:left="426" w:hanging="426"/>
        <w:rPr>
          <w:rFonts w:ascii="Book Antiqua" w:hAnsi="Book Antiqua"/>
          <w:b/>
          <w:sz w:val="22"/>
          <w:szCs w:val="22"/>
        </w:rPr>
      </w:pPr>
      <w:r w:rsidRPr="00AE0A68">
        <w:rPr>
          <w:rFonts w:ascii="Book Antiqua" w:hAnsi="Book Antiqua"/>
          <w:b/>
          <w:sz w:val="22"/>
          <w:szCs w:val="22"/>
        </w:rPr>
        <w:t xml:space="preserve">I = (TX/100) / 365 </w:t>
      </w:r>
    </w:p>
    <w:p w:rsidR="00B02E5C" w:rsidRPr="00AE0A68" w:rsidRDefault="00B02E5C" w:rsidP="0067051A">
      <w:pPr>
        <w:ind w:left="426" w:hanging="426"/>
        <w:rPr>
          <w:rFonts w:ascii="Book Antiqua" w:hAnsi="Book Antiqua"/>
          <w:b/>
          <w:sz w:val="22"/>
          <w:szCs w:val="22"/>
        </w:rPr>
      </w:pPr>
      <w:r w:rsidRPr="00AE0A68">
        <w:rPr>
          <w:rFonts w:ascii="Book Antiqua" w:hAnsi="Book Antiqua"/>
          <w:b/>
          <w:sz w:val="22"/>
          <w:szCs w:val="22"/>
        </w:rPr>
        <w:t>EM = I x N x VP</w:t>
      </w:r>
    </w:p>
    <w:p w:rsidR="00B02E5C" w:rsidRPr="00AE0A68" w:rsidRDefault="00B02E5C" w:rsidP="0067051A">
      <w:pPr>
        <w:ind w:left="426" w:hanging="426"/>
        <w:rPr>
          <w:rFonts w:ascii="Book Antiqua" w:hAnsi="Book Antiqua"/>
          <w:sz w:val="22"/>
          <w:szCs w:val="22"/>
        </w:rPr>
      </w:pPr>
      <w:r w:rsidRPr="00AE0A68">
        <w:rPr>
          <w:rFonts w:ascii="Book Antiqua" w:hAnsi="Book Antiqua"/>
          <w:sz w:val="22"/>
          <w:szCs w:val="22"/>
        </w:rPr>
        <w:t xml:space="preserve">Onde: </w:t>
      </w:r>
    </w:p>
    <w:p w:rsidR="00B02E5C" w:rsidRPr="00AE0A68" w:rsidRDefault="00B02E5C" w:rsidP="0067051A">
      <w:pPr>
        <w:ind w:left="426" w:hanging="426"/>
        <w:rPr>
          <w:rFonts w:ascii="Book Antiqua" w:hAnsi="Book Antiqua"/>
          <w:sz w:val="22"/>
          <w:szCs w:val="22"/>
        </w:rPr>
      </w:pPr>
      <w:r w:rsidRPr="00AE0A68">
        <w:rPr>
          <w:rFonts w:ascii="Book Antiqua" w:hAnsi="Book Antiqua"/>
          <w:sz w:val="22"/>
          <w:szCs w:val="22"/>
        </w:rPr>
        <w:t xml:space="preserve">I = Índice de atualização financeira; </w:t>
      </w:r>
    </w:p>
    <w:p w:rsidR="00B02E5C" w:rsidRPr="00AE0A68" w:rsidRDefault="00B02E5C" w:rsidP="0067051A">
      <w:pPr>
        <w:ind w:left="426" w:hanging="426"/>
        <w:rPr>
          <w:rFonts w:ascii="Book Antiqua" w:hAnsi="Book Antiqua"/>
          <w:sz w:val="22"/>
          <w:szCs w:val="22"/>
        </w:rPr>
      </w:pPr>
      <w:r w:rsidRPr="00AE0A68">
        <w:rPr>
          <w:rFonts w:ascii="Book Antiqua" w:hAnsi="Book Antiqua"/>
          <w:sz w:val="22"/>
          <w:szCs w:val="22"/>
        </w:rPr>
        <w:t xml:space="preserve">TX = Percentual da taxa de juros de mora anual; </w:t>
      </w:r>
    </w:p>
    <w:p w:rsidR="00B02E5C" w:rsidRPr="00AE0A68" w:rsidRDefault="00B02E5C" w:rsidP="0067051A">
      <w:pPr>
        <w:ind w:left="426" w:hanging="426"/>
        <w:rPr>
          <w:rFonts w:ascii="Book Antiqua" w:hAnsi="Book Antiqua"/>
          <w:sz w:val="22"/>
          <w:szCs w:val="22"/>
        </w:rPr>
      </w:pPr>
      <w:r w:rsidRPr="00AE0A68">
        <w:rPr>
          <w:rFonts w:ascii="Book Antiqua" w:hAnsi="Book Antiqua"/>
          <w:sz w:val="22"/>
          <w:szCs w:val="22"/>
        </w:rPr>
        <w:t xml:space="preserve">EM = Encargos moratórios; </w:t>
      </w:r>
    </w:p>
    <w:p w:rsidR="00B02E5C" w:rsidRPr="00AE0A68" w:rsidRDefault="00B02E5C" w:rsidP="0067051A">
      <w:pPr>
        <w:ind w:left="426" w:hanging="426"/>
        <w:rPr>
          <w:rFonts w:ascii="Book Antiqua" w:hAnsi="Book Antiqua"/>
          <w:sz w:val="22"/>
          <w:szCs w:val="22"/>
        </w:rPr>
      </w:pPr>
      <w:r w:rsidRPr="00AE0A68">
        <w:rPr>
          <w:rFonts w:ascii="Book Antiqua" w:hAnsi="Book Antiqua"/>
          <w:sz w:val="22"/>
          <w:szCs w:val="22"/>
        </w:rPr>
        <w:t xml:space="preserve">N = Número de dias entre a data prevista para o pagamento e a do efetivo pagamento; </w:t>
      </w:r>
    </w:p>
    <w:p w:rsidR="00B02E5C" w:rsidRPr="00AE0A68" w:rsidRDefault="00B02E5C" w:rsidP="0067051A">
      <w:pPr>
        <w:ind w:left="426" w:hanging="426"/>
        <w:rPr>
          <w:rFonts w:ascii="Book Antiqua" w:hAnsi="Book Antiqua"/>
          <w:sz w:val="22"/>
          <w:szCs w:val="22"/>
        </w:rPr>
      </w:pPr>
      <w:r w:rsidRPr="00AE0A68">
        <w:rPr>
          <w:rFonts w:ascii="Book Antiqua" w:hAnsi="Book Antiqua"/>
          <w:sz w:val="22"/>
          <w:szCs w:val="22"/>
        </w:rPr>
        <w:t>VP = Valor da parcela em atraso.</w:t>
      </w:r>
    </w:p>
    <w:p w:rsidR="00B02E5C" w:rsidRPr="00AE0A68" w:rsidRDefault="00B02E5C" w:rsidP="0067051A">
      <w:pPr>
        <w:pStyle w:val="Corpodetexto"/>
        <w:ind w:left="426" w:hanging="426"/>
        <w:rPr>
          <w:rFonts w:ascii="Book Antiqua" w:hAnsi="Book Antiqua"/>
          <w:sz w:val="22"/>
          <w:szCs w:val="22"/>
        </w:rPr>
      </w:pPr>
    </w:p>
    <w:p w:rsidR="00B02E5C" w:rsidRPr="00AE0A68" w:rsidRDefault="00B02E5C" w:rsidP="007F57D9">
      <w:pPr>
        <w:pStyle w:val="Corpodetexto"/>
        <w:numPr>
          <w:ilvl w:val="1"/>
          <w:numId w:val="39"/>
        </w:numPr>
        <w:tabs>
          <w:tab w:val="clear" w:pos="993"/>
        </w:tabs>
        <w:ind w:left="0" w:firstLine="0"/>
        <w:rPr>
          <w:rFonts w:ascii="Book Antiqua" w:hAnsi="Book Antiqua"/>
          <w:sz w:val="22"/>
          <w:szCs w:val="22"/>
        </w:rPr>
      </w:pPr>
      <w:r w:rsidRPr="00AE0A68">
        <w:rPr>
          <w:rFonts w:ascii="Book Antiqua" w:hAnsi="Book Antiqua"/>
          <w:sz w:val="22"/>
          <w:szCs w:val="22"/>
        </w:rPr>
        <w:t>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w:t>
      </w:r>
      <w:proofErr w:type="spellStart"/>
      <w:r w:rsidRPr="00AE0A68">
        <w:rPr>
          <w:rFonts w:ascii="Book Antiqua" w:hAnsi="Book Antiqua"/>
          <w:sz w:val="22"/>
          <w:szCs w:val="22"/>
        </w:rPr>
        <w:t>pdf</w:t>
      </w:r>
      <w:proofErr w:type="spellEnd"/>
      <w:r w:rsidRPr="00AE0A68">
        <w:rPr>
          <w:rFonts w:ascii="Book Antiqua" w:hAnsi="Book Antiqua"/>
          <w:sz w:val="22"/>
          <w:szCs w:val="22"/>
        </w:rPr>
        <w:t>)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p>
    <w:p w:rsidR="00051B96" w:rsidRPr="00AE0A68" w:rsidRDefault="00051B96" w:rsidP="0067051A">
      <w:pPr>
        <w:pStyle w:val="Corpodetexto"/>
        <w:tabs>
          <w:tab w:val="clear" w:pos="993"/>
        </w:tabs>
        <w:ind w:left="426" w:hanging="426"/>
        <w:rPr>
          <w:rFonts w:ascii="Book Antiqua" w:hAnsi="Book Antiqua"/>
          <w:sz w:val="22"/>
          <w:szCs w:val="22"/>
        </w:rPr>
      </w:pPr>
    </w:p>
    <w:p w:rsidR="00B02E5C" w:rsidRPr="00AE0A68" w:rsidRDefault="00B02E5C" w:rsidP="00783906">
      <w:pPr>
        <w:pStyle w:val="Corpodetexto"/>
        <w:numPr>
          <w:ilvl w:val="0"/>
          <w:numId w:val="39"/>
        </w:numPr>
        <w:tabs>
          <w:tab w:val="clear" w:pos="993"/>
        </w:tabs>
        <w:ind w:left="426" w:hanging="426"/>
        <w:rPr>
          <w:rFonts w:ascii="Book Antiqua" w:hAnsi="Book Antiqua"/>
          <w:b/>
          <w:sz w:val="22"/>
          <w:szCs w:val="22"/>
          <w:u w:val="single"/>
        </w:rPr>
      </w:pPr>
      <w:r w:rsidRPr="00AE0A68">
        <w:rPr>
          <w:rFonts w:ascii="Book Antiqua" w:hAnsi="Book Antiqua"/>
          <w:b/>
          <w:sz w:val="22"/>
          <w:szCs w:val="22"/>
          <w:u w:val="single"/>
        </w:rPr>
        <w:t>REAJUSTAMENTO DOS PREÇOS</w:t>
      </w:r>
    </w:p>
    <w:p w:rsidR="00C619F4" w:rsidRPr="00AE0A68" w:rsidRDefault="00C619F4" w:rsidP="00C619F4">
      <w:pPr>
        <w:pStyle w:val="Corpodetexto"/>
        <w:tabs>
          <w:tab w:val="clear" w:pos="993"/>
        </w:tabs>
        <w:ind w:left="426" w:firstLine="0"/>
        <w:rPr>
          <w:rFonts w:ascii="Book Antiqua" w:hAnsi="Book Antiqua"/>
          <w:b/>
          <w:sz w:val="22"/>
          <w:szCs w:val="22"/>
          <w:u w:val="single"/>
        </w:rPr>
      </w:pP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Os preços </w:t>
      </w:r>
      <w:r>
        <w:rPr>
          <w:rFonts w:ascii="Book Antiqua" w:hAnsi="Book Antiqua"/>
          <w:sz w:val="22"/>
          <w:szCs w:val="22"/>
        </w:rPr>
        <w:t>contratados</w:t>
      </w:r>
      <w:r w:rsidRPr="00151225">
        <w:rPr>
          <w:rFonts w:ascii="Book Antiqua" w:hAnsi="Book Antiqua"/>
          <w:sz w:val="22"/>
          <w:szCs w:val="22"/>
        </w:rPr>
        <w:t xml:space="preserve"> se manterão inalterados pelo período de vigência d</w:t>
      </w:r>
      <w:r>
        <w:rPr>
          <w:rFonts w:ascii="Book Antiqua" w:hAnsi="Book Antiqua"/>
          <w:sz w:val="22"/>
          <w:szCs w:val="22"/>
        </w:rPr>
        <w:t>o</w:t>
      </w:r>
      <w:r w:rsidRPr="00151225">
        <w:rPr>
          <w:rFonts w:ascii="Book Antiqua" w:hAnsi="Book Antiqua"/>
          <w:sz w:val="22"/>
          <w:szCs w:val="22"/>
        </w:rPr>
        <w:t xml:space="preserve"> presente </w:t>
      </w:r>
      <w:r>
        <w:rPr>
          <w:rFonts w:ascii="Book Antiqua" w:hAnsi="Book Antiqua"/>
          <w:sz w:val="22"/>
          <w:szCs w:val="22"/>
        </w:rPr>
        <w:t>Instrumento hábil de formalização da contratação ou equivalente</w:t>
      </w:r>
      <w:r w:rsidRPr="00151225">
        <w:rPr>
          <w:rFonts w:ascii="Book Antiqua" w:hAnsi="Book Antiqua"/>
          <w:sz w:val="22"/>
          <w:szCs w:val="22"/>
        </w:rPr>
        <w:t>, admitida à revisão no caso de desequilíbrio da equação econômica – financeira inicial deste Instrumento, na forma disciplinada no Decreto 11.462/2023.</w:t>
      </w: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É vedada a detentora do </w:t>
      </w:r>
      <w:r>
        <w:rPr>
          <w:rFonts w:ascii="Book Antiqua" w:hAnsi="Book Antiqua"/>
          <w:sz w:val="22"/>
          <w:szCs w:val="22"/>
        </w:rPr>
        <w:t>Instrumento hábil de formalização da contratação,</w:t>
      </w:r>
      <w:r w:rsidRPr="00151225">
        <w:rPr>
          <w:rFonts w:ascii="Book Antiqua" w:hAnsi="Book Antiqua"/>
          <w:sz w:val="22"/>
          <w:szCs w:val="22"/>
        </w:rPr>
        <w:t xml:space="preserve"> interromper o fornecimento enquanto aguarda o trâmite do processo de revisão de preços, estando, neste caso, sujeita às sanções previstas </w:t>
      </w:r>
      <w:r>
        <w:rPr>
          <w:rFonts w:ascii="Book Antiqua" w:hAnsi="Book Antiqua"/>
          <w:sz w:val="22"/>
          <w:szCs w:val="22"/>
        </w:rPr>
        <w:t>neste Instrumento hábil de formalização da contratação</w:t>
      </w:r>
      <w:r w:rsidRPr="00151225">
        <w:rPr>
          <w:rFonts w:ascii="Book Antiqua" w:hAnsi="Book Antiqua"/>
          <w:sz w:val="22"/>
          <w:szCs w:val="22"/>
        </w:rPr>
        <w:t>.</w:t>
      </w: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 A Administração poderá revisar os preços </w:t>
      </w:r>
      <w:r>
        <w:rPr>
          <w:rFonts w:ascii="Book Antiqua" w:hAnsi="Book Antiqua"/>
          <w:sz w:val="22"/>
          <w:szCs w:val="22"/>
        </w:rPr>
        <w:t>contratados</w:t>
      </w:r>
      <w:r w:rsidRPr="00151225">
        <w:rPr>
          <w:rFonts w:ascii="Book Antiqua" w:hAnsi="Book Antiqua"/>
          <w:sz w:val="22"/>
          <w:szCs w:val="22"/>
        </w:rPr>
        <w:t>, nesta ata, a fim de verificar a vantajosidade, ou quando alterações conjunturais provocarem a redução ou elevação dos preços praticados no mercado e poderão ser revistos, cabendo à Administração promover as negociações junto aos fornecedores.</w:t>
      </w: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Os preços </w:t>
      </w:r>
      <w:r>
        <w:rPr>
          <w:rFonts w:ascii="Book Antiqua" w:hAnsi="Book Antiqua"/>
          <w:sz w:val="22"/>
          <w:szCs w:val="22"/>
        </w:rPr>
        <w:t>contratados</w:t>
      </w:r>
      <w:r w:rsidRPr="00151225">
        <w:rPr>
          <w:rFonts w:ascii="Book Antiqua" w:hAnsi="Book Antiqua"/>
          <w:sz w:val="22"/>
          <w:szCs w:val="22"/>
        </w:rPr>
        <w:t xml:space="preserve"> que sofrerem revisão não ultrapassarão os preços praticados no mercado.</w:t>
      </w: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Serão consideráveis compatíveis com os de mercado os preços </w:t>
      </w:r>
      <w:r>
        <w:rPr>
          <w:rFonts w:ascii="Book Antiqua" w:hAnsi="Book Antiqua"/>
          <w:sz w:val="22"/>
          <w:szCs w:val="22"/>
        </w:rPr>
        <w:t>contratados</w:t>
      </w:r>
      <w:r w:rsidRPr="00151225">
        <w:rPr>
          <w:rFonts w:ascii="Book Antiqua" w:hAnsi="Book Antiqua"/>
          <w:sz w:val="22"/>
          <w:szCs w:val="22"/>
        </w:rPr>
        <w:t xml:space="preserve"> que forem iguais ou inferiores </w:t>
      </w:r>
      <w:proofErr w:type="spellStart"/>
      <w:r w:rsidRPr="00151225">
        <w:rPr>
          <w:rFonts w:ascii="Book Antiqua" w:hAnsi="Book Antiqua"/>
          <w:sz w:val="22"/>
          <w:szCs w:val="22"/>
        </w:rPr>
        <w:t>a</w:t>
      </w:r>
      <w:proofErr w:type="spellEnd"/>
      <w:r w:rsidRPr="00151225">
        <w:rPr>
          <w:rFonts w:ascii="Book Antiqua" w:hAnsi="Book Antiqua"/>
          <w:sz w:val="22"/>
          <w:szCs w:val="22"/>
        </w:rPr>
        <w:t xml:space="preserve"> média daqueles apurados pelo Município de Rolândia.</w:t>
      </w: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Os preços </w:t>
      </w:r>
      <w:r>
        <w:rPr>
          <w:rFonts w:ascii="Book Antiqua" w:hAnsi="Book Antiqua"/>
          <w:sz w:val="22"/>
          <w:szCs w:val="22"/>
        </w:rPr>
        <w:t>contratados</w:t>
      </w:r>
      <w:r w:rsidRPr="00151225">
        <w:rPr>
          <w:rFonts w:ascii="Book Antiqua" w:hAnsi="Book Antiqua"/>
          <w:sz w:val="22"/>
          <w:szCs w:val="22"/>
        </w:rPr>
        <w:t xml:space="preserve"> poderão ser revistos em decorrência de eventual redução dos preços praticados no mercado ou de fato que eleve o custo do objeto </w:t>
      </w:r>
      <w:r>
        <w:rPr>
          <w:rFonts w:ascii="Book Antiqua" w:hAnsi="Book Antiqua"/>
          <w:sz w:val="22"/>
          <w:szCs w:val="22"/>
        </w:rPr>
        <w:t>contratado</w:t>
      </w:r>
      <w:r w:rsidRPr="00151225">
        <w:rPr>
          <w:rFonts w:ascii="Book Antiqua" w:hAnsi="Book Antiqua"/>
          <w:sz w:val="22"/>
          <w:szCs w:val="22"/>
        </w:rPr>
        <w:t xml:space="preserve">, cabendo à Administração promover as negociações junto </w:t>
      </w:r>
      <w:proofErr w:type="gramStart"/>
      <w:r w:rsidRPr="00151225">
        <w:rPr>
          <w:rFonts w:ascii="Book Antiqua" w:hAnsi="Book Antiqua"/>
          <w:sz w:val="22"/>
          <w:szCs w:val="22"/>
        </w:rPr>
        <w:t>ao(</w:t>
      </w:r>
      <w:proofErr w:type="gramEnd"/>
      <w:r w:rsidRPr="00151225">
        <w:rPr>
          <w:rFonts w:ascii="Book Antiqua" w:hAnsi="Book Antiqua"/>
          <w:sz w:val="22"/>
          <w:szCs w:val="22"/>
        </w:rPr>
        <w:t>s) fornecedor(es).</w:t>
      </w: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lastRenderedPageBreak/>
        <w:t xml:space="preserve">Quando o preço </w:t>
      </w:r>
      <w:r>
        <w:rPr>
          <w:rFonts w:ascii="Book Antiqua" w:hAnsi="Book Antiqua"/>
          <w:sz w:val="22"/>
          <w:szCs w:val="22"/>
        </w:rPr>
        <w:t>contratado</w:t>
      </w:r>
      <w:r w:rsidRPr="00151225">
        <w:rPr>
          <w:rFonts w:ascii="Book Antiqua" w:hAnsi="Book Antiqua"/>
          <w:sz w:val="22"/>
          <w:szCs w:val="22"/>
        </w:rPr>
        <w:t xml:space="preserve"> </w:t>
      </w:r>
      <w:proofErr w:type="gramStart"/>
      <w:r w:rsidRPr="00151225">
        <w:rPr>
          <w:rFonts w:ascii="Book Antiqua" w:hAnsi="Book Antiqua"/>
          <w:sz w:val="22"/>
          <w:szCs w:val="22"/>
        </w:rPr>
        <w:t>tornar-se</w:t>
      </w:r>
      <w:proofErr w:type="gramEnd"/>
      <w:r w:rsidRPr="00151225">
        <w:rPr>
          <w:rFonts w:ascii="Book Antiqua" w:hAnsi="Book Antiqua"/>
          <w:sz w:val="22"/>
          <w:szCs w:val="22"/>
        </w:rPr>
        <w:t xml:space="preserve"> superior ao preço praticado no mercado por motivo superveniente, a Administração convocará os fornecedores para negociarem a redução dos preços aos valores praticados pelo mercado.</w:t>
      </w: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O fornecedor que não aceitar reduzir seu preço ao valor praticado pelo mercado será liberado do compromisso assumido, sem aplicação de penalidade. </w:t>
      </w: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 A ordem de classificação dos fornecedores que aceitarem reduzir seus preços aos valores de mercado observará a classificação original, respeitadas as condições de prestação dos preços e os prazos do primeiro classificado, para a redução do preço, hipótese em que poderá ocorrer alteração na ordem de classificação das empresas com preço </w:t>
      </w:r>
      <w:r>
        <w:rPr>
          <w:rFonts w:ascii="Book Antiqua" w:hAnsi="Book Antiqua"/>
          <w:sz w:val="22"/>
          <w:szCs w:val="22"/>
        </w:rPr>
        <w:t>contratado</w:t>
      </w:r>
      <w:r w:rsidRPr="00151225">
        <w:rPr>
          <w:rFonts w:ascii="Book Antiqua" w:hAnsi="Book Antiqua"/>
          <w:sz w:val="22"/>
          <w:szCs w:val="22"/>
        </w:rPr>
        <w:t xml:space="preserve">. </w:t>
      </w:r>
    </w:p>
    <w:p w:rsidR="00F41A22" w:rsidRPr="00151225" w:rsidRDefault="00F41A22" w:rsidP="00F41A22">
      <w:pPr>
        <w:pStyle w:val="Corpodetexto"/>
        <w:numPr>
          <w:ilvl w:val="1"/>
          <w:numId w:val="39"/>
        </w:numPr>
        <w:tabs>
          <w:tab w:val="clear" w:pos="993"/>
        </w:tabs>
        <w:ind w:left="426" w:hanging="426"/>
        <w:rPr>
          <w:rFonts w:ascii="Book Antiqua" w:hAnsi="Book Antiqua"/>
          <w:sz w:val="22"/>
          <w:szCs w:val="22"/>
        </w:rPr>
      </w:pPr>
      <w:r w:rsidRPr="00151225">
        <w:rPr>
          <w:rFonts w:ascii="Book Antiqua" w:hAnsi="Book Antiqua"/>
          <w:sz w:val="22"/>
          <w:szCs w:val="22"/>
        </w:rPr>
        <w:t xml:space="preserve">Quando o preço de mercado </w:t>
      </w:r>
      <w:proofErr w:type="gramStart"/>
      <w:r w:rsidRPr="00151225">
        <w:rPr>
          <w:rFonts w:ascii="Book Antiqua" w:hAnsi="Book Antiqua"/>
          <w:sz w:val="22"/>
          <w:szCs w:val="22"/>
        </w:rPr>
        <w:t>tornar-se</w:t>
      </w:r>
      <w:proofErr w:type="gramEnd"/>
      <w:r w:rsidRPr="00151225">
        <w:rPr>
          <w:rFonts w:ascii="Book Antiqua" w:hAnsi="Book Antiqua"/>
          <w:sz w:val="22"/>
          <w:szCs w:val="22"/>
        </w:rPr>
        <w:t xml:space="preserve"> superior aos preços </w:t>
      </w:r>
      <w:r>
        <w:rPr>
          <w:rFonts w:ascii="Book Antiqua" w:hAnsi="Book Antiqua"/>
          <w:sz w:val="22"/>
          <w:szCs w:val="22"/>
        </w:rPr>
        <w:t>contratados</w:t>
      </w:r>
      <w:r w:rsidRPr="00151225">
        <w:rPr>
          <w:rFonts w:ascii="Book Antiqua" w:hAnsi="Book Antiqua"/>
          <w:sz w:val="22"/>
          <w:szCs w:val="22"/>
        </w:rPr>
        <w:t xml:space="preserve"> e o fornecedor não puder cumprir o compromisso, o órgão gerenciador poderá: </w:t>
      </w:r>
    </w:p>
    <w:p w:rsidR="00F41A22" w:rsidRPr="00151225" w:rsidRDefault="00F41A22" w:rsidP="00F41A22">
      <w:pPr>
        <w:pStyle w:val="Corpodetexto"/>
        <w:numPr>
          <w:ilvl w:val="0"/>
          <w:numId w:val="12"/>
        </w:numPr>
        <w:tabs>
          <w:tab w:val="clear" w:pos="993"/>
        </w:tabs>
        <w:ind w:left="426" w:hanging="426"/>
        <w:rPr>
          <w:rFonts w:ascii="Book Antiqua" w:hAnsi="Book Antiqua"/>
          <w:sz w:val="22"/>
          <w:szCs w:val="22"/>
        </w:rPr>
      </w:pPr>
      <w:r w:rsidRPr="00151225">
        <w:rPr>
          <w:rFonts w:ascii="Book Antiqua" w:hAnsi="Book Antiqua"/>
          <w:sz w:val="22"/>
          <w:szCs w:val="22"/>
        </w:rPr>
        <w:t xml:space="preserve">Liberar o fornecedor do compromisso assumido, caso a comunicação ocorra antes do pedido de fornecimento, e sem aplicação da penalidade se confirmada a veracidade dos motivos e comprovantes apresentados; e </w:t>
      </w:r>
    </w:p>
    <w:p w:rsidR="00F41A22" w:rsidRPr="00151225" w:rsidRDefault="00F41A22" w:rsidP="00F41A22">
      <w:pPr>
        <w:pStyle w:val="Corpodetexto"/>
        <w:numPr>
          <w:ilvl w:val="0"/>
          <w:numId w:val="12"/>
        </w:numPr>
        <w:tabs>
          <w:tab w:val="clear" w:pos="993"/>
        </w:tabs>
        <w:ind w:left="426" w:hanging="426"/>
        <w:rPr>
          <w:rFonts w:ascii="Book Antiqua" w:hAnsi="Book Antiqua"/>
          <w:sz w:val="22"/>
          <w:szCs w:val="22"/>
        </w:rPr>
      </w:pPr>
      <w:r w:rsidRPr="00151225">
        <w:rPr>
          <w:rFonts w:ascii="Book Antiqua" w:hAnsi="Book Antiqua"/>
          <w:sz w:val="22"/>
          <w:szCs w:val="22"/>
        </w:rPr>
        <w:t xml:space="preserve">Convocar os demais fornecedores para assegurar igual oportunidade de negociação. </w:t>
      </w:r>
    </w:p>
    <w:p w:rsidR="00F41A22" w:rsidRPr="00151225" w:rsidRDefault="00F41A22" w:rsidP="00F41A22">
      <w:pPr>
        <w:pStyle w:val="Corpodetexto"/>
        <w:ind w:left="426" w:hanging="426"/>
        <w:rPr>
          <w:rFonts w:ascii="Book Antiqua" w:hAnsi="Book Antiqua"/>
          <w:sz w:val="22"/>
          <w:szCs w:val="22"/>
        </w:rPr>
      </w:pP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Não havendo êxito nas negociações, o órgão gerenciador poderá proceder à revogação dest</w:t>
      </w:r>
      <w:r>
        <w:rPr>
          <w:rFonts w:ascii="Book Antiqua" w:hAnsi="Book Antiqua"/>
          <w:sz w:val="22"/>
          <w:szCs w:val="22"/>
        </w:rPr>
        <w:t>e Instrumento hábil de formalização da contratação ou equivalente</w:t>
      </w:r>
      <w:r w:rsidRPr="00151225">
        <w:rPr>
          <w:rFonts w:ascii="Book Antiqua" w:hAnsi="Book Antiqua"/>
          <w:sz w:val="22"/>
          <w:szCs w:val="22"/>
        </w:rPr>
        <w:t>, adotando as medidas cabíveis para obtenção da contratação mais vantajosa.</w:t>
      </w: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Ocorrendo cancelamento do preço </w:t>
      </w:r>
      <w:r>
        <w:rPr>
          <w:rFonts w:ascii="Book Antiqua" w:hAnsi="Book Antiqua"/>
          <w:sz w:val="22"/>
          <w:szCs w:val="22"/>
        </w:rPr>
        <w:t>contratado</w:t>
      </w:r>
      <w:r w:rsidRPr="00151225">
        <w:rPr>
          <w:rFonts w:ascii="Book Antiqua" w:hAnsi="Book Antiqua"/>
          <w:sz w:val="22"/>
          <w:szCs w:val="22"/>
        </w:rPr>
        <w:t>, o fornecedor será informado por correspondência com aviso de recebimento, o qual será juntada ao processo administrativo do presente edital.</w:t>
      </w: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A solicitação do fornecedor para cancelamento dos preços </w:t>
      </w:r>
      <w:r>
        <w:rPr>
          <w:rFonts w:ascii="Book Antiqua" w:hAnsi="Book Antiqua"/>
          <w:sz w:val="22"/>
          <w:szCs w:val="22"/>
        </w:rPr>
        <w:t>contratados</w:t>
      </w:r>
      <w:r w:rsidRPr="00151225">
        <w:rPr>
          <w:rFonts w:ascii="Book Antiqua" w:hAnsi="Book Antiqua"/>
          <w:sz w:val="22"/>
          <w:szCs w:val="22"/>
        </w:rPr>
        <w:t xml:space="preserve"> poderá não ser aceita pelo Município, facultando-se a esta nesse caso, a aplicação das penalidades previstas no presente edital.</w:t>
      </w:r>
    </w:p>
    <w:p w:rsidR="00F41A22" w:rsidRPr="00151225" w:rsidRDefault="00F41A22" w:rsidP="00F41A22">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Havendo cancelamento do preço </w:t>
      </w:r>
      <w:r>
        <w:rPr>
          <w:rFonts w:ascii="Book Antiqua" w:hAnsi="Book Antiqua"/>
          <w:sz w:val="22"/>
          <w:szCs w:val="22"/>
        </w:rPr>
        <w:t>contratado</w:t>
      </w:r>
      <w:r w:rsidRPr="00151225">
        <w:rPr>
          <w:rFonts w:ascii="Book Antiqua" w:hAnsi="Book Antiqua"/>
          <w:sz w:val="22"/>
          <w:szCs w:val="22"/>
        </w:rPr>
        <w:t>, cessarão todas as atividades do Fornecedor, relativas à prestação dos serviços.</w:t>
      </w:r>
    </w:p>
    <w:p w:rsidR="007F57D9" w:rsidRPr="00151225" w:rsidRDefault="007F57D9" w:rsidP="007F57D9">
      <w:pPr>
        <w:pStyle w:val="Corpodetexto"/>
        <w:tabs>
          <w:tab w:val="clear" w:pos="993"/>
        </w:tabs>
        <w:ind w:left="426" w:hanging="426"/>
        <w:rPr>
          <w:rFonts w:ascii="Book Antiqua" w:hAnsi="Book Antiqua"/>
          <w:sz w:val="22"/>
          <w:szCs w:val="22"/>
        </w:rPr>
      </w:pPr>
    </w:p>
    <w:p w:rsidR="007F57D9" w:rsidRDefault="007F57D9" w:rsidP="007F57D9">
      <w:pPr>
        <w:pStyle w:val="Corpodetexto"/>
        <w:numPr>
          <w:ilvl w:val="0"/>
          <w:numId w:val="39"/>
        </w:numPr>
        <w:tabs>
          <w:tab w:val="clear" w:pos="993"/>
        </w:tabs>
        <w:ind w:left="426" w:hanging="426"/>
        <w:rPr>
          <w:rFonts w:ascii="Book Antiqua" w:hAnsi="Book Antiqua"/>
          <w:b/>
          <w:sz w:val="22"/>
          <w:szCs w:val="22"/>
          <w:u w:val="single"/>
        </w:rPr>
      </w:pPr>
      <w:r w:rsidRPr="00676803">
        <w:rPr>
          <w:rFonts w:ascii="Book Antiqua" w:hAnsi="Book Antiqua"/>
          <w:b/>
          <w:sz w:val="22"/>
          <w:szCs w:val="22"/>
          <w:u w:val="single"/>
        </w:rPr>
        <w:t>DAS INCIDÊNCIAS FISCAIS</w:t>
      </w:r>
    </w:p>
    <w:p w:rsidR="00676803" w:rsidRPr="00676803" w:rsidRDefault="00676803" w:rsidP="00676803">
      <w:pPr>
        <w:pStyle w:val="Corpodetexto"/>
        <w:tabs>
          <w:tab w:val="clear" w:pos="993"/>
        </w:tabs>
        <w:ind w:left="426" w:firstLine="0"/>
        <w:rPr>
          <w:rFonts w:ascii="Book Antiqua" w:hAnsi="Book Antiqua"/>
          <w:b/>
          <w:sz w:val="22"/>
          <w:szCs w:val="22"/>
          <w:u w:val="single"/>
        </w:rPr>
      </w:pPr>
    </w:p>
    <w:p w:rsidR="007F57D9" w:rsidRPr="00151225" w:rsidRDefault="007F57D9" w:rsidP="00281E7D">
      <w:pPr>
        <w:pStyle w:val="Corpodetexto"/>
        <w:numPr>
          <w:ilvl w:val="1"/>
          <w:numId w:val="39"/>
        </w:numPr>
        <w:tabs>
          <w:tab w:val="clear" w:pos="993"/>
        </w:tabs>
        <w:ind w:left="426" w:hanging="426"/>
        <w:rPr>
          <w:rFonts w:ascii="Book Antiqua" w:hAnsi="Book Antiqua"/>
          <w:sz w:val="22"/>
          <w:szCs w:val="22"/>
        </w:rPr>
      </w:pPr>
      <w:r w:rsidRPr="00151225">
        <w:rPr>
          <w:rFonts w:ascii="Book Antiqua" w:hAnsi="Book Antiqua"/>
          <w:sz w:val="22"/>
          <w:szCs w:val="22"/>
        </w:rPr>
        <w:t xml:space="preserve">É obrigações do Detentor do </w:t>
      </w:r>
      <w:r>
        <w:rPr>
          <w:rFonts w:ascii="Book Antiqua" w:hAnsi="Book Antiqua"/>
          <w:sz w:val="22"/>
          <w:szCs w:val="22"/>
        </w:rPr>
        <w:t>Instrumento hábil de formalização da contratação</w:t>
      </w:r>
      <w:r w:rsidRPr="00151225">
        <w:rPr>
          <w:rFonts w:ascii="Book Antiqua" w:hAnsi="Book Antiqua"/>
          <w:sz w:val="22"/>
          <w:szCs w:val="22"/>
        </w:rPr>
        <w:t>:</w:t>
      </w:r>
    </w:p>
    <w:p w:rsidR="007F57D9" w:rsidRPr="00151225" w:rsidRDefault="007F57D9" w:rsidP="00281E7D">
      <w:pPr>
        <w:pStyle w:val="Corpodetexto"/>
        <w:numPr>
          <w:ilvl w:val="0"/>
          <w:numId w:val="13"/>
        </w:numPr>
        <w:tabs>
          <w:tab w:val="clear" w:pos="993"/>
        </w:tabs>
        <w:ind w:left="426" w:hanging="426"/>
        <w:rPr>
          <w:rFonts w:ascii="Book Antiqua" w:hAnsi="Book Antiqua"/>
          <w:sz w:val="22"/>
          <w:szCs w:val="22"/>
        </w:rPr>
      </w:pPr>
      <w:r w:rsidRPr="00151225">
        <w:rPr>
          <w:rFonts w:ascii="Book Antiqua" w:hAnsi="Book Antiqua"/>
          <w:sz w:val="22"/>
          <w:szCs w:val="22"/>
        </w:rPr>
        <w:t>Custos de tributos, emolumentos, contribuições fiscais e para fiscais;</w:t>
      </w:r>
    </w:p>
    <w:p w:rsidR="007F57D9" w:rsidRPr="00151225" w:rsidRDefault="007F57D9" w:rsidP="00281E7D">
      <w:pPr>
        <w:pStyle w:val="Corpodetexto"/>
        <w:numPr>
          <w:ilvl w:val="0"/>
          <w:numId w:val="13"/>
        </w:numPr>
        <w:tabs>
          <w:tab w:val="clear" w:pos="993"/>
        </w:tabs>
        <w:ind w:left="426" w:hanging="426"/>
        <w:rPr>
          <w:rFonts w:ascii="Book Antiqua" w:hAnsi="Book Antiqua"/>
          <w:sz w:val="22"/>
          <w:szCs w:val="22"/>
        </w:rPr>
      </w:pPr>
      <w:r w:rsidRPr="00151225">
        <w:rPr>
          <w:rFonts w:ascii="Book Antiqua" w:hAnsi="Book Antiqua"/>
          <w:sz w:val="22"/>
          <w:szCs w:val="22"/>
        </w:rPr>
        <w:t xml:space="preserve">Custos e despesas que sejam devidos em decorrência direta ou indireta </w:t>
      </w:r>
      <w:r>
        <w:rPr>
          <w:rFonts w:ascii="Book Antiqua" w:hAnsi="Book Antiqua"/>
          <w:sz w:val="22"/>
          <w:szCs w:val="22"/>
        </w:rPr>
        <w:t>do Instrumento hábil de formalização da contratação ou equivalente</w:t>
      </w:r>
      <w:r w:rsidRPr="00151225">
        <w:rPr>
          <w:rFonts w:ascii="Book Antiqua" w:hAnsi="Book Antiqua"/>
          <w:sz w:val="22"/>
          <w:szCs w:val="22"/>
        </w:rPr>
        <w:t>, assim definido na Norma Tributária.</w:t>
      </w:r>
    </w:p>
    <w:p w:rsidR="007F57D9" w:rsidRPr="00151225" w:rsidRDefault="007F57D9" w:rsidP="007F57D9">
      <w:pPr>
        <w:pStyle w:val="Corpodetexto"/>
        <w:ind w:left="426" w:hanging="426"/>
        <w:rPr>
          <w:rFonts w:ascii="Book Antiqua" w:hAnsi="Book Antiqua"/>
          <w:sz w:val="22"/>
          <w:szCs w:val="22"/>
        </w:rPr>
      </w:pPr>
    </w:p>
    <w:p w:rsidR="007F57D9" w:rsidRPr="00151225" w:rsidRDefault="007F57D9" w:rsidP="00281E7D">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O Detentor do </w:t>
      </w:r>
      <w:r>
        <w:rPr>
          <w:rFonts w:ascii="Book Antiqua" w:hAnsi="Book Antiqua"/>
          <w:sz w:val="22"/>
          <w:szCs w:val="22"/>
        </w:rPr>
        <w:t>Instrumento hábil de formalização da contratação ou equivalente</w:t>
      </w:r>
      <w:r w:rsidRPr="00151225">
        <w:rPr>
          <w:rFonts w:ascii="Book Antiqua" w:hAnsi="Book Antiqua"/>
          <w:sz w:val="22"/>
          <w:szCs w:val="22"/>
        </w:rPr>
        <w:t xml:space="preserve"> deve levar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051B96" w:rsidRPr="0067051A" w:rsidRDefault="00051B96" w:rsidP="0067051A">
      <w:pPr>
        <w:pStyle w:val="Corpodetexto"/>
        <w:tabs>
          <w:tab w:val="clear" w:pos="993"/>
        </w:tabs>
        <w:ind w:left="426" w:hanging="426"/>
        <w:rPr>
          <w:rFonts w:ascii="Book Antiqua" w:hAnsi="Book Antiqua"/>
          <w:sz w:val="22"/>
          <w:szCs w:val="22"/>
        </w:rPr>
      </w:pPr>
    </w:p>
    <w:p w:rsidR="00051B96" w:rsidRPr="00C619F4" w:rsidRDefault="00051B96" w:rsidP="00783906">
      <w:pPr>
        <w:pStyle w:val="Corpodetexto"/>
        <w:numPr>
          <w:ilvl w:val="0"/>
          <w:numId w:val="39"/>
        </w:numPr>
        <w:tabs>
          <w:tab w:val="clear" w:pos="993"/>
        </w:tabs>
        <w:ind w:left="426" w:hanging="426"/>
        <w:rPr>
          <w:rFonts w:ascii="Book Antiqua" w:hAnsi="Book Antiqua"/>
          <w:b/>
          <w:sz w:val="22"/>
          <w:szCs w:val="22"/>
          <w:u w:val="single"/>
        </w:rPr>
      </w:pPr>
      <w:r w:rsidRPr="00C619F4">
        <w:rPr>
          <w:rFonts w:ascii="Book Antiqua" w:hAnsi="Book Antiqua"/>
          <w:b/>
          <w:sz w:val="22"/>
          <w:szCs w:val="22"/>
          <w:u w:val="single"/>
        </w:rPr>
        <w:t>DA SUBCONTRATAÇÃO</w:t>
      </w:r>
    </w:p>
    <w:p w:rsidR="00C619F4" w:rsidRPr="0067051A" w:rsidRDefault="00C619F4" w:rsidP="00C619F4">
      <w:pPr>
        <w:pStyle w:val="Corpodetexto"/>
        <w:tabs>
          <w:tab w:val="clear" w:pos="993"/>
        </w:tabs>
        <w:ind w:left="426" w:firstLine="0"/>
        <w:rPr>
          <w:rFonts w:ascii="Book Antiqua" w:hAnsi="Book Antiqua"/>
          <w:b/>
          <w:sz w:val="22"/>
          <w:szCs w:val="22"/>
        </w:rPr>
      </w:pPr>
    </w:p>
    <w:p w:rsidR="00051B96" w:rsidRDefault="00051B96" w:rsidP="00281E7D">
      <w:pPr>
        <w:pStyle w:val="Corpodetexto"/>
        <w:numPr>
          <w:ilvl w:val="1"/>
          <w:numId w:val="39"/>
        </w:numPr>
        <w:tabs>
          <w:tab w:val="clear" w:pos="993"/>
        </w:tabs>
        <w:ind w:left="0" w:firstLine="0"/>
        <w:rPr>
          <w:rFonts w:ascii="Book Antiqua" w:hAnsi="Book Antiqua"/>
          <w:sz w:val="22"/>
          <w:szCs w:val="22"/>
        </w:rPr>
      </w:pPr>
      <w:r w:rsidRPr="0067051A">
        <w:rPr>
          <w:rFonts w:ascii="Book Antiqua" w:hAnsi="Book Antiqua"/>
          <w:sz w:val="22"/>
          <w:szCs w:val="22"/>
        </w:rPr>
        <w:t>Não será admitida a subcontratação do objeto, no total ou em parte.</w:t>
      </w:r>
    </w:p>
    <w:p w:rsidR="00B62C6D" w:rsidRDefault="00B62C6D" w:rsidP="00281E7D">
      <w:pPr>
        <w:pStyle w:val="Corpodetexto"/>
        <w:numPr>
          <w:ilvl w:val="1"/>
          <w:numId w:val="39"/>
        </w:numPr>
        <w:tabs>
          <w:tab w:val="clear" w:pos="993"/>
        </w:tabs>
        <w:ind w:left="0" w:firstLine="0"/>
        <w:rPr>
          <w:rFonts w:ascii="Book Antiqua" w:hAnsi="Book Antiqua"/>
          <w:sz w:val="22"/>
          <w:szCs w:val="22"/>
        </w:rPr>
      </w:pPr>
      <w:r>
        <w:rPr>
          <w:rFonts w:ascii="Book Antiqua" w:hAnsi="Book Antiqua"/>
          <w:sz w:val="22"/>
          <w:szCs w:val="22"/>
        </w:rPr>
        <w:t>É vedada a subcontratação para a entrega de Produtos e bens.</w:t>
      </w:r>
    </w:p>
    <w:p w:rsidR="00B62C6D" w:rsidRDefault="00B62C6D" w:rsidP="00B62C6D">
      <w:pPr>
        <w:pStyle w:val="Corpodetexto"/>
        <w:tabs>
          <w:tab w:val="clear" w:pos="993"/>
        </w:tabs>
        <w:rPr>
          <w:rFonts w:ascii="Book Antiqua" w:hAnsi="Book Antiqua"/>
          <w:sz w:val="22"/>
          <w:szCs w:val="22"/>
        </w:rPr>
      </w:pPr>
    </w:p>
    <w:p w:rsidR="00281E7D" w:rsidRDefault="00676803" w:rsidP="00281E7D">
      <w:pPr>
        <w:pStyle w:val="PargrafodaLista"/>
        <w:numPr>
          <w:ilvl w:val="0"/>
          <w:numId w:val="39"/>
        </w:numPr>
        <w:rPr>
          <w:rFonts w:ascii="Book Antiqua" w:hAnsi="Book Antiqua" w:cs="Arial"/>
          <w:b/>
          <w:sz w:val="22"/>
          <w:szCs w:val="22"/>
          <w:u w:val="single"/>
        </w:rPr>
      </w:pPr>
      <w:r>
        <w:rPr>
          <w:rFonts w:ascii="Book Antiqua" w:hAnsi="Book Antiqua" w:cs="Arial"/>
          <w:b/>
          <w:sz w:val="22"/>
          <w:szCs w:val="22"/>
          <w:u w:val="single"/>
        </w:rPr>
        <w:t>DA PRORROGAÇÃO</w:t>
      </w:r>
    </w:p>
    <w:p w:rsidR="00676803" w:rsidRPr="00676803" w:rsidRDefault="00676803" w:rsidP="00676803">
      <w:pPr>
        <w:pStyle w:val="PargrafodaLista"/>
        <w:ind w:left="360" w:firstLine="0"/>
        <w:rPr>
          <w:rFonts w:ascii="Book Antiqua" w:hAnsi="Book Antiqua" w:cs="Arial"/>
          <w:b/>
          <w:sz w:val="22"/>
          <w:szCs w:val="22"/>
          <w:u w:val="single"/>
        </w:rPr>
      </w:pPr>
    </w:p>
    <w:p w:rsidR="00281E7D" w:rsidRPr="00724BBC" w:rsidRDefault="00281E7D" w:rsidP="00281E7D">
      <w:pPr>
        <w:pStyle w:val="Corpodetexto"/>
        <w:ind w:left="0" w:firstLine="0"/>
        <w:rPr>
          <w:rStyle w:val="Forte"/>
          <w:rFonts w:ascii="Book Antiqua" w:hAnsi="Book Antiqua"/>
          <w:b w:val="0"/>
          <w:sz w:val="22"/>
          <w:szCs w:val="22"/>
        </w:rPr>
      </w:pPr>
      <w:r w:rsidRPr="00724BBC">
        <w:rPr>
          <w:rStyle w:val="Forte"/>
          <w:rFonts w:ascii="Book Antiqua" w:hAnsi="Book Antiqua"/>
          <w:b w:val="0"/>
          <w:sz w:val="22"/>
          <w:szCs w:val="22"/>
        </w:rPr>
        <w:t>1</w:t>
      </w:r>
      <w:r>
        <w:rPr>
          <w:rStyle w:val="Forte"/>
          <w:rFonts w:ascii="Book Antiqua" w:hAnsi="Book Antiqua"/>
          <w:b w:val="0"/>
          <w:sz w:val="22"/>
          <w:szCs w:val="22"/>
        </w:rPr>
        <w:t>6</w:t>
      </w:r>
      <w:r w:rsidRPr="00724BBC">
        <w:rPr>
          <w:rStyle w:val="Forte"/>
          <w:rFonts w:ascii="Book Antiqua" w:hAnsi="Book Antiqua"/>
          <w:b w:val="0"/>
          <w:sz w:val="22"/>
          <w:szCs w:val="22"/>
        </w:rPr>
        <w:t xml:space="preserve">.1. O presente Contrato terá vigência de até 12 (doze) meses, contados a partir da data de sua assinatura, podendo ser prorrogado, nos termos dos </w:t>
      </w:r>
      <w:proofErr w:type="spellStart"/>
      <w:r w:rsidRPr="00724BBC">
        <w:rPr>
          <w:rStyle w:val="Forte"/>
          <w:rFonts w:ascii="Book Antiqua" w:hAnsi="Book Antiqua"/>
          <w:b w:val="0"/>
          <w:sz w:val="22"/>
          <w:szCs w:val="22"/>
        </w:rPr>
        <w:t>arts</w:t>
      </w:r>
      <w:proofErr w:type="spellEnd"/>
      <w:r w:rsidRPr="00724BBC">
        <w:rPr>
          <w:rStyle w:val="Forte"/>
          <w:rFonts w:ascii="Book Antiqua" w:hAnsi="Book Antiqua"/>
          <w:b w:val="0"/>
          <w:sz w:val="22"/>
          <w:szCs w:val="22"/>
        </w:rPr>
        <w:t xml:space="preserve">. 105 a 114 da Lei Federal nº 14.133, de 1º </w:t>
      </w:r>
      <w:r w:rsidRPr="00724BBC">
        <w:rPr>
          <w:rStyle w:val="Forte"/>
          <w:rFonts w:ascii="Book Antiqua" w:hAnsi="Book Antiqua"/>
          <w:b w:val="0"/>
          <w:sz w:val="22"/>
          <w:szCs w:val="22"/>
        </w:rPr>
        <w:lastRenderedPageBreak/>
        <w:t>de abril de 2021, desde que configurada a hipótese legal aplicável e observadas cumulativamente as seguintes condições:</w:t>
      </w:r>
    </w:p>
    <w:p w:rsidR="00281E7D" w:rsidRPr="00724BBC" w:rsidRDefault="00281E7D" w:rsidP="00281E7D">
      <w:pPr>
        <w:pStyle w:val="Corpodetexto"/>
        <w:ind w:left="426" w:hanging="426"/>
        <w:rPr>
          <w:rStyle w:val="Forte"/>
          <w:rFonts w:ascii="Book Antiqua" w:hAnsi="Book Antiqua"/>
          <w:b w:val="0"/>
          <w:sz w:val="22"/>
          <w:szCs w:val="22"/>
        </w:rPr>
      </w:pPr>
    </w:p>
    <w:p w:rsidR="00281E7D" w:rsidRPr="00724BBC" w:rsidRDefault="00281E7D" w:rsidP="00281E7D">
      <w:pPr>
        <w:pStyle w:val="Corpodetexto"/>
        <w:ind w:left="426" w:hanging="426"/>
        <w:rPr>
          <w:rStyle w:val="Forte"/>
          <w:rFonts w:ascii="Book Antiqua" w:hAnsi="Book Antiqua"/>
          <w:b w:val="0"/>
          <w:sz w:val="22"/>
          <w:szCs w:val="22"/>
        </w:rPr>
      </w:pPr>
      <w:r w:rsidRPr="00724BBC">
        <w:rPr>
          <w:rStyle w:val="Forte"/>
          <w:rFonts w:ascii="Book Antiqua" w:hAnsi="Book Antiqua"/>
          <w:b w:val="0"/>
          <w:sz w:val="22"/>
          <w:szCs w:val="22"/>
        </w:rPr>
        <w:t xml:space="preserve">I – </w:t>
      </w:r>
      <w:proofErr w:type="gramStart"/>
      <w:r w:rsidRPr="00724BBC">
        <w:rPr>
          <w:rStyle w:val="Forte"/>
          <w:rFonts w:ascii="Book Antiqua" w:hAnsi="Book Antiqua"/>
          <w:b w:val="0"/>
          <w:sz w:val="22"/>
          <w:szCs w:val="22"/>
        </w:rPr>
        <w:t>manifestação</w:t>
      </w:r>
      <w:proofErr w:type="gramEnd"/>
      <w:r w:rsidRPr="00724BBC">
        <w:rPr>
          <w:rStyle w:val="Forte"/>
          <w:rFonts w:ascii="Book Antiqua" w:hAnsi="Book Antiqua"/>
          <w:b w:val="0"/>
          <w:sz w:val="22"/>
          <w:szCs w:val="22"/>
        </w:rPr>
        <w:t xml:space="preserve"> expressa, prévia e devidamente justificada da Administração quanto ao interesse público na prorrogação;</w:t>
      </w:r>
    </w:p>
    <w:p w:rsidR="00281E7D" w:rsidRPr="00724BBC" w:rsidRDefault="00281E7D" w:rsidP="00281E7D">
      <w:pPr>
        <w:pStyle w:val="Corpodetexto"/>
        <w:ind w:left="426" w:hanging="426"/>
        <w:rPr>
          <w:rStyle w:val="Forte"/>
          <w:rFonts w:ascii="Book Antiqua" w:hAnsi="Book Antiqua"/>
          <w:b w:val="0"/>
          <w:sz w:val="22"/>
          <w:szCs w:val="22"/>
        </w:rPr>
      </w:pPr>
    </w:p>
    <w:p w:rsidR="00281E7D" w:rsidRPr="00724BBC" w:rsidRDefault="00281E7D" w:rsidP="00281E7D">
      <w:pPr>
        <w:pStyle w:val="Corpodetexto"/>
        <w:ind w:left="426" w:hanging="426"/>
        <w:rPr>
          <w:rStyle w:val="Forte"/>
          <w:rFonts w:ascii="Book Antiqua" w:hAnsi="Book Antiqua"/>
          <w:b w:val="0"/>
          <w:sz w:val="22"/>
          <w:szCs w:val="22"/>
        </w:rPr>
      </w:pPr>
      <w:r w:rsidRPr="00724BBC">
        <w:rPr>
          <w:rStyle w:val="Forte"/>
          <w:rFonts w:ascii="Book Antiqua" w:hAnsi="Book Antiqua"/>
          <w:b w:val="0"/>
          <w:sz w:val="22"/>
          <w:szCs w:val="22"/>
        </w:rPr>
        <w:t xml:space="preserve">II – </w:t>
      </w:r>
      <w:proofErr w:type="gramStart"/>
      <w:r w:rsidRPr="00724BBC">
        <w:rPr>
          <w:rStyle w:val="Forte"/>
          <w:rFonts w:ascii="Book Antiqua" w:hAnsi="Book Antiqua"/>
          <w:b w:val="0"/>
          <w:sz w:val="22"/>
          <w:szCs w:val="22"/>
        </w:rPr>
        <w:t>anuência</w:t>
      </w:r>
      <w:proofErr w:type="gramEnd"/>
      <w:r w:rsidRPr="00724BBC">
        <w:rPr>
          <w:rStyle w:val="Forte"/>
          <w:rFonts w:ascii="Book Antiqua" w:hAnsi="Book Antiqua"/>
          <w:b w:val="0"/>
          <w:sz w:val="22"/>
          <w:szCs w:val="22"/>
        </w:rPr>
        <w:t xml:space="preserve"> formal da CONTRATADA;</w:t>
      </w:r>
    </w:p>
    <w:p w:rsidR="00281E7D" w:rsidRPr="00724BBC" w:rsidRDefault="00281E7D" w:rsidP="00281E7D">
      <w:pPr>
        <w:pStyle w:val="Corpodetexto"/>
        <w:ind w:left="426" w:hanging="426"/>
        <w:rPr>
          <w:rStyle w:val="Forte"/>
          <w:rFonts w:ascii="Book Antiqua" w:hAnsi="Book Antiqua"/>
          <w:b w:val="0"/>
          <w:sz w:val="22"/>
          <w:szCs w:val="22"/>
        </w:rPr>
      </w:pPr>
    </w:p>
    <w:p w:rsidR="00281E7D" w:rsidRPr="00724BBC" w:rsidRDefault="00281E7D" w:rsidP="00281E7D">
      <w:pPr>
        <w:pStyle w:val="Corpodetexto"/>
        <w:ind w:left="426" w:hanging="426"/>
        <w:rPr>
          <w:rStyle w:val="Forte"/>
          <w:rFonts w:ascii="Book Antiqua" w:hAnsi="Book Antiqua"/>
          <w:b w:val="0"/>
          <w:sz w:val="22"/>
          <w:szCs w:val="22"/>
        </w:rPr>
      </w:pPr>
      <w:r w:rsidRPr="00724BBC">
        <w:rPr>
          <w:rStyle w:val="Forte"/>
          <w:rFonts w:ascii="Book Antiqua" w:hAnsi="Book Antiqua"/>
          <w:b w:val="0"/>
          <w:sz w:val="22"/>
          <w:szCs w:val="22"/>
        </w:rPr>
        <w:t>III – demonstração da manutenção das condições vantajosas para a Administração;</w:t>
      </w:r>
    </w:p>
    <w:p w:rsidR="00281E7D" w:rsidRPr="00724BBC" w:rsidRDefault="00281E7D" w:rsidP="00281E7D">
      <w:pPr>
        <w:pStyle w:val="Corpodetexto"/>
        <w:ind w:left="426" w:hanging="426"/>
        <w:rPr>
          <w:rStyle w:val="Forte"/>
          <w:rFonts w:ascii="Book Antiqua" w:hAnsi="Book Antiqua"/>
          <w:b w:val="0"/>
          <w:sz w:val="22"/>
          <w:szCs w:val="22"/>
        </w:rPr>
      </w:pPr>
    </w:p>
    <w:p w:rsidR="00281E7D" w:rsidRPr="00724BBC" w:rsidRDefault="00281E7D" w:rsidP="00281E7D">
      <w:pPr>
        <w:pStyle w:val="Corpodetexto"/>
        <w:ind w:left="426" w:hanging="426"/>
        <w:rPr>
          <w:rStyle w:val="Forte"/>
          <w:rFonts w:ascii="Book Antiqua" w:hAnsi="Book Antiqua"/>
          <w:b w:val="0"/>
          <w:sz w:val="22"/>
          <w:szCs w:val="22"/>
        </w:rPr>
      </w:pPr>
      <w:r w:rsidRPr="00724BBC">
        <w:rPr>
          <w:rStyle w:val="Forte"/>
          <w:rFonts w:ascii="Book Antiqua" w:hAnsi="Book Antiqua"/>
          <w:b w:val="0"/>
          <w:sz w:val="22"/>
          <w:szCs w:val="22"/>
        </w:rPr>
        <w:t xml:space="preserve">IV – </w:t>
      </w:r>
      <w:proofErr w:type="gramStart"/>
      <w:r w:rsidRPr="00724BBC">
        <w:rPr>
          <w:rStyle w:val="Forte"/>
          <w:rFonts w:ascii="Book Antiqua" w:hAnsi="Book Antiqua"/>
          <w:b w:val="0"/>
          <w:sz w:val="22"/>
          <w:szCs w:val="22"/>
        </w:rPr>
        <w:t>justificativa</w:t>
      </w:r>
      <w:proofErr w:type="gramEnd"/>
      <w:r w:rsidRPr="00724BBC">
        <w:rPr>
          <w:rStyle w:val="Forte"/>
          <w:rFonts w:ascii="Book Antiqua" w:hAnsi="Book Antiqua"/>
          <w:b w:val="0"/>
          <w:sz w:val="22"/>
          <w:szCs w:val="22"/>
        </w:rPr>
        <w:t xml:space="preserve"> técnica que comprove a necessidade e a oportunidade da continuidade da execução contratual.</w:t>
      </w:r>
    </w:p>
    <w:p w:rsidR="00281E7D" w:rsidRPr="00724BBC" w:rsidRDefault="00281E7D" w:rsidP="00281E7D">
      <w:pPr>
        <w:pStyle w:val="Corpodetexto"/>
        <w:ind w:left="426" w:hanging="426"/>
        <w:rPr>
          <w:rStyle w:val="Forte"/>
          <w:rFonts w:ascii="Book Antiqua" w:hAnsi="Book Antiqua"/>
          <w:b w:val="0"/>
          <w:sz w:val="22"/>
          <w:szCs w:val="22"/>
        </w:rPr>
      </w:pPr>
    </w:p>
    <w:p w:rsidR="00281E7D" w:rsidRPr="00724BBC" w:rsidRDefault="00281E7D" w:rsidP="00281E7D">
      <w:pPr>
        <w:pStyle w:val="Corpodetexto"/>
        <w:ind w:left="0" w:firstLine="0"/>
        <w:rPr>
          <w:rStyle w:val="Forte"/>
          <w:rFonts w:ascii="Book Antiqua" w:hAnsi="Book Antiqua"/>
          <w:b w:val="0"/>
          <w:sz w:val="22"/>
          <w:szCs w:val="22"/>
        </w:rPr>
      </w:pPr>
      <w:r>
        <w:rPr>
          <w:rStyle w:val="Forte"/>
          <w:rFonts w:ascii="Book Antiqua" w:hAnsi="Book Antiqua"/>
          <w:b w:val="0"/>
          <w:sz w:val="22"/>
          <w:szCs w:val="22"/>
        </w:rPr>
        <w:t>16</w:t>
      </w:r>
      <w:r w:rsidRPr="00724BBC">
        <w:rPr>
          <w:rStyle w:val="Forte"/>
          <w:rFonts w:ascii="Book Antiqua" w:hAnsi="Book Antiqua"/>
          <w:b w:val="0"/>
          <w:sz w:val="22"/>
          <w:szCs w:val="22"/>
        </w:rPr>
        <w:t>.2. A prorrogação contratual deverá respeitar os limites e prazos definidos na legislação vigente, sendo vedada sua formalização após o término de vigência do instrumento, exceto se ainda em curso o prazo de execução do objeto, conforme autoriza os artigos 105 e 107 da Lei nº 14.133/2021.</w:t>
      </w:r>
    </w:p>
    <w:p w:rsidR="00281E7D" w:rsidRPr="00724BBC" w:rsidRDefault="00281E7D" w:rsidP="00281E7D">
      <w:pPr>
        <w:pStyle w:val="Corpodetexto"/>
        <w:ind w:left="0" w:firstLine="0"/>
        <w:rPr>
          <w:rStyle w:val="Forte"/>
          <w:rFonts w:ascii="Book Antiqua" w:hAnsi="Book Antiqua"/>
          <w:b w:val="0"/>
          <w:sz w:val="22"/>
          <w:szCs w:val="22"/>
        </w:rPr>
      </w:pPr>
    </w:p>
    <w:p w:rsidR="00281E7D" w:rsidRPr="00724BBC" w:rsidRDefault="00281E7D" w:rsidP="00281E7D">
      <w:pPr>
        <w:pStyle w:val="Corpodetexto"/>
        <w:ind w:left="0" w:firstLine="0"/>
        <w:rPr>
          <w:rStyle w:val="Forte"/>
          <w:rFonts w:ascii="Book Antiqua" w:hAnsi="Book Antiqua"/>
          <w:b w:val="0"/>
          <w:sz w:val="22"/>
          <w:szCs w:val="22"/>
        </w:rPr>
      </w:pPr>
      <w:r w:rsidRPr="00724BBC">
        <w:rPr>
          <w:rStyle w:val="Forte"/>
          <w:rFonts w:ascii="Book Antiqua" w:hAnsi="Book Antiqua"/>
          <w:b w:val="0"/>
          <w:sz w:val="22"/>
          <w:szCs w:val="22"/>
        </w:rPr>
        <w:t>1</w:t>
      </w:r>
      <w:r>
        <w:rPr>
          <w:rStyle w:val="Forte"/>
          <w:rFonts w:ascii="Book Antiqua" w:hAnsi="Book Antiqua"/>
          <w:b w:val="0"/>
          <w:sz w:val="22"/>
          <w:szCs w:val="22"/>
        </w:rPr>
        <w:t>6</w:t>
      </w:r>
      <w:r w:rsidRPr="00724BBC">
        <w:rPr>
          <w:rStyle w:val="Forte"/>
          <w:rFonts w:ascii="Book Antiqua" w:hAnsi="Book Antiqua"/>
          <w:b w:val="0"/>
          <w:sz w:val="22"/>
          <w:szCs w:val="22"/>
        </w:rPr>
        <w:t>.3. Os preços contratados poderão ser revistos, a qualquer tempo, para mais ou para menos, com vistas à manutenção do equilíbrio econômico-financeiro do contrato, nos termos da Lei nº 14.133/2021, mediante comprovação objetiva das causas ensejadoras da revisão, tendo validade a partir do mês subsequente ao da repactuação.</w:t>
      </w:r>
    </w:p>
    <w:p w:rsidR="00281E7D" w:rsidRPr="00724BBC" w:rsidRDefault="00281E7D" w:rsidP="00281E7D">
      <w:pPr>
        <w:pStyle w:val="Corpodetexto"/>
        <w:ind w:left="0" w:firstLine="0"/>
        <w:rPr>
          <w:rStyle w:val="Forte"/>
          <w:rFonts w:ascii="Book Antiqua" w:hAnsi="Book Antiqua"/>
          <w:b w:val="0"/>
          <w:sz w:val="22"/>
          <w:szCs w:val="22"/>
        </w:rPr>
      </w:pPr>
    </w:p>
    <w:p w:rsidR="00281E7D" w:rsidRPr="00724BBC" w:rsidRDefault="00281E7D" w:rsidP="00281E7D">
      <w:pPr>
        <w:pStyle w:val="Corpodetexto"/>
        <w:ind w:left="0" w:firstLine="0"/>
        <w:rPr>
          <w:rStyle w:val="Forte"/>
          <w:rFonts w:ascii="Book Antiqua" w:hAnsi="Book Antiqua"/>
          <w:b w:val="0"/>
          <w:sz w:val="22"/>
          <w:szCs w:val="22"/>
        </w:rPr>
      </w:pPr>
      <w:r w:rsidRPr="00724BBC">
        <w:rPr>
          <w:rStyle w:val="Forte"/>
          <w:rFonts w:ascii="Book Antiqua" w:hAnsi="Book Antiqua"/>
          <w:b w:val="0"/>
          <w:sz w:val="22"/>
          <w:szCs w:val="22"/>
        </w:rPr>
        <w:t>1</w:t>
      </w:r>
      <w:r>
        <w:rPr>
          <w:rStyle w:val="Forte"/>
          <w:rFonts w:ascii="Book Antiqua" w:hAnsi="Book Antiqua"/>
          <w:b w:val="0"/>
          <w:sz w:val="22"/>
          <w:szCs w:val="22"/>
        </w:rPr>
        <w:t>6</w:t>
      </w:r>
      <w:r w:rsidRPr="00724BBC">
        <w:rPr>
          <w:rStyle w:val="Forte"/>
          <w:rFonts w:ascii="Book Antiqua" w:hAnsi="Book Antiqua"/>
          <w:b w:val="0"/>
          <w:sz w:val="22"/>
          <w:szCs w:val="22"/>
        </w:rPr>
        <w:t>.3.1. O pedido de revisão deverá ser formalmente apresentado pela CONTRATADA, acompanhado de justificativa técnica e documentação comprobatória do alegado desequilíbrio, sujeitando-se à análise da Administração, que poderá, conforme o caso, autorizar a revisão, promover glosa, firmar termo aditivo ou adotar outras medidas administrativas cabíveis.</w:t>
      </w:r>
    </w:p>
    <w:p w:rsidR="00281E7D" w:rsidRPr="00724BBC" w:rsidRDefault="00281E7D" w:rsidP="00281E7D">
      <w:pPr>
        <w:pStyle w:val="Corpodetexto"/>
        <w:ind w:left="0" w:firstLine="0"/>
        <w:rPr>
          <w:rStyle w:val="Forte"/>
          <w:rFonts w:ascii="Book Antiqua" w:hAnsi="Book Antiqua"/>
          <w:b w:val="0"/>
          <w:sz w:val="22"/>
          <w:szCs w:val="22"/>
        </w:rPr>
      </w:pPr>
    </w:p>
    <w:p w:rsidR="00281E7D" w:rsidRPr="00724BBC" w:rsidRDefault="00281E7D" w:rsidP="00281E7D">
      <w:pPr>
        <w:pStyle w:val="Corpodetexto"/>
        <w:ind w:left="0" w:firstLine="0"/>
        <w:rPr>
          <w:rStyle w:val="Forte"/>
          <w:rFonts w:ascii="Book Antiqua" w:hAnsi="Book Antiqua"/>
          <w:b w:val="0"/>
          <w:sz w:val="22"/>
          <w:szCs w:val="22"/>
        </w:rPr>
      </w:pPr>
      <w:r w:rsidRPr="00724BBC">
        <w:rPr>
          <w:rStyle w:val="Forte"/>
          <w:rFonts w:ascii="Book Antiqua" w:hAnsi="Book Antiqua"/>
          <w:b w:val="0"/>
          <w:sz w:val="22"/>
          <w:szCs w:val="22"/>
        </w:rPr>
        <w:t>1</w:t>
      </w:r>
      <w:r>
        <w:rPr>
          <w:rStyle w:val="Forte"/>
          <w:rFonts w:ascii="Book Antiqua" w:hAnsi="Book Antiqua"/>
          <w:b w:val="0"/>
          <w:sz w:val="22"/>
          <w:szCs w:val="22"/>
        </w:rPr>
        <w:t>6</w:t>
      </w:r>
      <w:r w:rsidRPr="00724BBC">
        <w:rPr>
          <w:rStyle w:val="Forte"/>
          <w:rFonts w:ascii="Book Antiqua" w:hAnsi="Book Antiqua"/>
          <w:b w:val="0"/>
          <w:sz w:val="22"/>
          <w:szCs w:val="22"/>
        </w:rPr>
        <w:t>.4. Para fins de eventual revisão ordinária, será utilizado como índice de atualização o Índice Nacional de Preços ao Consumidor Amplo – IPCA, publicado pelo Instituto Brasileiro de Geografia e Estatística – IBGE, salvo previsão diversa e devidamente justificada no Termo de Referência ou instrumento convocatório.</w:t>
      </w:r>
    </w:p>
    <w:p w:rsidR="00281E7D" w:rsidRPr="00724BBC" w:rsidRDefault="00281E7D" w:rsidP="00281E7D">
      <w:pPr>
        <w:pStyle w:val="Corpodetexto"/>
        <w:ind w:left="0" w:firstLine="0"/>
        <w:rPr>
          <w:rStyle w:val="Forte"/>
          <w:rFonts w:ascii="Book Antiqua" w:hAnsi="Book Antiqua"/>
          <w:b w:val="0"/>
          <w:sz w:val="22"/>
          <w:szCs w:val="22"/>
        </w:rPr>
      </w:pPr>
    </w:p>
    <w:p w:rsidR="00281E7D" w:rsidRPr="00724BBC" w:rsidRDefault="00281E7D" w:rsidP="00281E7D">
      <w:pPr>
        <w:pStyle w:val="Corpodetexto"/>
        <w:ind w:left="0" w:firstLine="0"/>
        <w:rPr>
          <w:rStyle w:val="Forte"/>
          <w:rFonts w:ascii="Book Antiqua" w:hAnsi="Book Antiqua"/>
          <w:b w:val="0"/>
          <w:sz w:val="22"/>
          <w:szCs w:val="22"/>
        </w:rPr>
      </w:pPr>
      <w:r w:rsidRPr="00724BBC">
        <w:rPr>
          <w:rStyle w:val="Forte"/>
          <w:rFonts w:ascii="Book Antiqua" w:hAnsi="Book Antiqua"/>
          <w:b w:val="0"/>
          <w:sz w:val="22"/>
          <w:szCs w:val="22"/>
        </w:rPr>
        <w:t>1</w:t>
      </w:r>
      <w:r>
        <w:rPr>
          <w:rStyle w:val="Forte"/>
          <w:rFonts w:ascii="Book Antiqua" w:hAnsi="Book Antiqua"/>
          <w:b w:val="0"/>
          <w:sz w:val="22"/>
          <w:szCs w:val="22"/>
        </w:rPr>
        <w:t>6</w:t>
      </w:r>
      <w:r w:rsidRPr="00724BBC">
        <w:rPr>
          <w:rStyle w:val="Forte"/>
          <w:rFonts w:ascii="Book Antiqua" w:hAnsi="Book Antiqua"/>
          <w:b w:val="0"/>
          <w:sz w:val="22"/>
          <w:szCs w:val="22"/>
        </w:rPr>
        <w:t>.5. O reajuste anual somente produzirá efeitos financeiros a partir do mês subsequente ao transcurso de 12 (doze) meses, contados da data da apresentação da proposta ou da assinatura do contrato, o que ocorrer primeiro, nos termos da Lei nº 14.133/2021, condicionado à autorização expressa da Administração e à existência de disponibilidade orçamentária.</w:t>
      </w:r>
    </w:p>
    <w:p w:rsidR="00281E7D" w:rsidRPr="00724BBC" w:rsidRDefault="00281E7D" w:rsidP="00281E7D">
      <w:pPr>
        <w:pStyle w:val="Corpodetexto"/>
        <w:ind w:left="0" w:firstLine="0"/>
        <w:rPr>
          <w:rStyle w:val="Forte"/>
          <w:rFonts w:ascii="Book Antiqua" w:hAnsi="Book Antiqua"/>
          <w:b w:val="0"/>
          <w:sz w:val="22"/>
          <w:szCs w:val="22"/>
        </w:rPr>
      </w:pPr>
    </w:p>
    <w:p w:rsidR="00281E7D" w:rsidRPr="00724BBC" w:rsidRDefault="00281E7D" w:rsidP="00281E7D">
      <w:pPr>
        <w:pStyle w:val="Corpodetexto"/>
        <w:ind w:left="0" w:firstLine="0"/>
        <w:rPr>
          <w:rStyle w:val="Forte"/>
          <w:rFonts w:ascii="Book Antiqua" w:hAnsi="Book Antiqua"/>
          <w:b w:val="0"/>
          <w:sz w:val="22"/>
          <w:szCs w:val="22"/>
        </w:rPr>
      </w:pPr>
      <w:r w:rsidRPr="00724BBC">
        <w:rPr>
          <w:rStyle w:val="Forte"/>
          <w:rFonts w:ascii="Book Antiqua" w:hAnsi="Book Antiqua"/>
          <w:b w:val="0"/>
          <w:sz w:val="22"/>
          <w:szCs w:val="22"/>
        </w:rPr>
        <w:t>1</w:t>
      </w:r>
      <w:r>
        <w:rPr>
          <w:rStyle w:val="Forte"/>
          <w:rFonts w:ascii="Book Antiqua" w:hAnsi="Book Antiqua"/>
          <w:b w:val="0"/>
          <w:sz w:val="22"/>
          <w:szCs w:val="22"/>
        </w:rPr>
        <w:t>6</w:t>
      </w:r>
      <w:r w:rsidRPr="00724BBC">
        <w:rPr>
          <w:rStyle w:val="Forte"/>
          <w:rFonts w:ascii="Book Antiqua" w:hAnsi="Book Antiqua"/>
          <w:b w:val="0"/>
          <w:sz w:val="22"/>
          <w:szCs w:val="22"/>
        </w:rPr>
        <w:t>.6. A omissão da CONTRATADA quanto ao exercício do direito ao reajuste na data de sua exigibilidade será interpretada como concordância tácita com a manutenção dos preços contratados, sem prejuízo da possibilidade de posterior pedido de revisão extraordinária, desde que amparado por fatos supervenientes e devidamente comprovados.</w:t>
      </w:r>
    </w:p>
    <w:p w:rsidR="00281E7D" w:rsidRPr="00724BBC" w:rsidRDefault="00281E7D" w:rsidP="00281E7D">
      <w:pPr>
        <w:pStyle w:val="Corpodetexto"/>
        <w:ind w:left="0" w:firstLine="0"/>
        <w:rPr>
          <w:rStyle w:val="Forte"/>
          <w:rFonts w:ascii="Book Antiqua" w:hAnsi="Book Antiqua"/>
          <w:b w:val="0"/>
          <w:sz w:val="22"/>
          <w:szCs w:val="22"/>
        </w:rPr>
      </w:pPr>
    </w:p>
    <w:p w:rsidR="00281E7D" w:rsidRDefault="00281E7D" w:rsidP="00281E7D">
      <w:pPr>
        <w:pStyle w:val="Corpodetexto"/>
        <w:tabs>
          <w:tab w:val="clear" w:pos="993"/>
        </w:tabs>
        <w:ind w:left="0" w:firstLine="0"/>
        <w:rPr>
          <w:rStyle w:val="Forte"/>
          <w:rFonts w:ascii="Book Antiqua" w:hAnsi="Book Antiqua"/>
          <w:b w:val="0"/>
          <w:sz w:val="22"/>
          <w:szCs w:val="22"/>
        </w:rPr>
      </w:pPr>
      <w:r w:rsidRPr="00724BBC">
        <w:rPr>
          <w:rStyle w:val="Forte"/>
          <w:rFonts w:ascii="Book Antiqua" w:hAnsi="Book Antiqua"/>
          <w:b w:val="0"/>
          <w:sz w:val="22"/>
          <w:szCs w:val="22"/>
        </w:rPr>
        <w:t>1</w:t>
      </w:r>
      <w:r>
        <w:rPr>
          <w:rStyle w:val="Forte"/>
          <w:rFonts w:ascii="Book Antiqua" w:hAnsi="Book Antiqua"/>
          <w:b w:val="0"/>
          <w:sz w:val="22"/>
          <w:szCs w:val="22"/>
        </w:rPr>
        <w:t>6</w:t>
      </w:r>
      <w:r w:rsidRPr="00724BBC">
        <w:rPr>
          <w:rStyle w:val="Forte"/>
          <w:rFonts w:ascii="Book Antiqua" w:hAnsi="Book Antiqua"/>
          <w:b w:val="0"/>
          <w:sz w:val="22"/>
          <w:szCs w:val="22"/>
        </w:rPr>
        <w:t>.7. A Administração poderá, de forma motivada, indeferir pedido de prorrogação contratual ou de revisão/reajuste de preços, nas hipóteses de perda da vantajosidade, ausência de interesse público, inviabilidade orçamentária ou outra razão legalmente justificável.</w:t>
      </w:r>
    </w:p>
    <w:p w:rsidR="00B62C6D" w:rsidRPr="0067051A" w:rsidRDefault="00B62C6D" w:rsidP="00B62C6D">
      <w:pPr>
        <w:pStyle w:val="Corpodetexto"/>
        <w:tabs>
          <w:tab w:val="clear" w:pos="993"/>
        </w:tabs>
        <w:rPr>
          <w:rFonts w:ascii="Book Antiqua" w:hAnsi="Book Antiqua"/>
          <w:sz w:val="22"/>
          <w:szCs w:val="22"/>
        </w:rPr>
      </w:pPr>
    </w:p>
    <w:p w:rsidR="00281E7D" w:rsidRDefault="00281E7D" w:rsidP="00281E7D">
      <w:pPr>
        <w:pStyle w:val="Corpodetexto"/>
        <w:numPr>
          <w:ilvl w:val="0"/>
          <w:numId w:val="39"/>
        </w:numPr>
        <w:tabs>
          <w:tab w:val="clear" w:pos="993"/>
        </w:tabs>
        <w:rPr>
          <w:rFonts w:ascii="Book Antiqua" w:hAnsi="Book Antiqua"/>
          <w:b/>
          <w:sz w:val="22"/>
          <w:szCs w:val="22"/>
          <w:u w:val="single"/>
        </w:rPr>
      </w:pPr>
      <w:r w:rsidRPr="00676803">
        <w:rPr>
          <w:rFonts w:ascii="Book Antiqua" w:hAnsi="Book Antiqua"/>
          <w:b/>
          <w:sz w:val="22"/>
          <w:szCs w:val="22"/>
          <w:u w:val="single"/>
        </w:rPr>
        <w:t>DA RESCISÃO</w:t>
      </w:r>
    </w:p>
    <w:p w:rsidR="00676803" w:rsidRPr="00676803" w:rsidRDefault="00676803" w:rsidP="00676803">
      <w:pPr>
        <w:pStyle w:val="Corpodetexto"/>
        <w:tabs>
          <w:tab w:val="clear" w:pos="993"/>
        </w:tabs>
        <w:ind w:left="360" w:firstLine="0"/>
        <w:rPr>
          <w:rFonts w:ascii="Book Antiqua" w:hAnsi="Book Antiqua"/>
          <w:b/>
          <w:sz w:val="22"/>
          <w:szCs w:val="22"/>
          <w:u w:val="single"/>
        </w:rPr>
      </w:pPr>
    </w:p>
    <w:p w:rsidR="00281E7D" w:rsidRPr="00151225" w:rsidRDefault="00281E7D" w:rsidP="00281E7D">
      <w:pPr>
        <w:pStyle w:val="Corpodetexto"/>
        <w:numPr>
          <w:ilvl w:val="1"/>
          <w:numId w:val="39"/>
        </w:numPr>
        <w:tabs>
          <w:tab w:val="clear" w:pos="993"/>
          <w:tab w:val="left" w:pos="567"/>
        </w:tabs>
        <w:ind w:left="-142" w:firstLine="142"/>
        <w:rPr>
          <w:rFonts w:ascii="Book Antiqua" w:hAnsi="Book Antiqua"/>
          <w:sz w:val="22"/>
          <w:szCs w:val="22"/>
        </w:rPr>
      </w:pPr>
      <w:r>
        <w:rPr>
          <w:rFonts w:ascii="Book Antiqua" w:hAnsi="Book Antiqua"/>
          <w:sz w:val="22"/>
          <w:szCs w:val="22"/>
        </w:rPr>
        <w:t>O Instrumento hábil de formalização da contratação ou equivalente</w:t>
      </w:r>
      <w:r w:rsidRPr="00151225">
        <w:rPr>
          <w:rFonts w:ascii="Book Antiqua" w:hAnsi="Book Antiqua"/>
          <w:sz w:val="22"/>
          <w:szCs w:val="22"/>
        </w:rPr>
        <w:t xml:space="preserve"> poderá ser rescindid</w:t>
      </w:r>
      <w:r>
        <w:rPr>
          <w:rFonts w:ascii="Book Antiqua" w:hAnsi="Book Antiqua"/>
          <w:sz w:val="22"/>
          <w:szCs w:val="22"/>
        </w:rPr>
        <w:t>o,</w:t>
      </w:r>
      <w:r w:rsidRPr="00151225">
        <w:rPr>
          <w:rFonts w:ascii="Book Antiqua" w:hAnsi="Book Antiqua"/>
          <w:sz w:val="22"/>
          <w:szCs w:val="22"/>
        </w:rPr>
        <w:t xml:space="preserve"> no todo ou em parte, de pleno direito:</w:t>
      </w:r>
    </w:p>
    <w:p w:rsidR="00281E7D" w:rsidRPr="00151225" w:rsidRDefault="00281E7D" w:rsidP="00281E7D">
      <w:pPr>
        <w:pStyle w:val="Corpodetexto"/>
        <w:numPr>
          <w:ilvl w:val="0"/>
          <w:numId w:val="14"/>
        </w:numPr>
        <w:tabs>
          <w:tab w:val="clear" w:pos="993"/>
          <w:tab w:val="left" w:pos="567"/>
        </w:tabs>
        <w:ind w:left="0" w:firstLine="142"/>
        <w:rPr>
          <w:rFonts w:ascii="Book Antiqua" w:hAnsi="Book Antiqua"/>
          <w:sz w:val="22"/>
          <w:szCs w:val="22"/>
        </w:rPr>
      </w:pPr>
      <w:r w:rsidRPr="00151225">
        <w:rPr>
          <w:rFonts w:ascii="Book Antiqua" w:hAnsi="Book Antiqua"/>
          <w:sz w:val="22"/>
          <w:szCs w:val="22"/>
        </w:rPr>
        <w:lastRenderedPageBreak/>
        <w:t>Pelo Município de Rolândia em despacho fundamentado:</w:t>
      </w:r>
    </w:p>
    <w:p w:rsidR="00281E7D" w:rsidRPr="00151225" w:rsidRDefault="00281E7D" w:rsidP="00281E7D">
      <w:pPr>
        <w:numPr>
          <w:ilvl w:val="0"/>
          <w:numId w:val="15"/>
        </w:numPr>
        <w:tabs>
          <w:tab w:val="left" w:pos="567"/>
        </w:tabs>
        <w:ind w:left="-142" w:firstLine="142"/>
        <w:rPr>
          <w:rFonts w:ascii="Book Antiqua" w:hAnsi="Book Antiqua"/>
          <w:bCs/>
          <w:sz w:val="22"/>
          <w:szCs w:val="22"/>
        </w:rPr>
      </w:pPr>
      <w:r w:rsidRPr="00151225">
        <w:rPr>
          <w:rFonts w:ascii="Book Antiqua" w:hAnsi="Book Antiqua"/>
          <w:sz w:val="22"/>
          <w:szCs w:val="22"/>
        </w:rPr>
        <w:t>Q</w:t>
      </w:r>
      <w:r w:rsidRPr="00151225">
        <w:rPr>
          <w:rFonts w:ascii="Book Antiqua" w:hAnsi="Book Antiqua"/>
          <w:bCs/>
          <w:sz w:val="22"/>
          <w:szCs w:val="22"/>
        </w:rPr>
        <w:t xml:space="preserve">uando o fornecedor não cumprir as obrigações constantes deste termo; </w:t>
      </w:r>
    </w:p>
    <w:p w:rsidR="00281E7D" w:rsidRPr="00151225" w:rsidRDefault="00281E7D" w:rsidP="00281E7D">
      <w:pPr>
        <w:numPr>
          <w:ilvl w:val="0"/>
          <w:numId w:val="15"/>
        </w:numPr>
        <w:tabs>
          <w:tab w:val="left" w:pos="567"/>
        </w:tabs>
        <w:ind w:left="-142" w:firstLine="142"/>
        <w:rPr>
          <w:rFonts w:ascii="Book Antiqua" w:hAnsi="Book Antiqua"/>
          <w:bCs/>
          <w:sz w:val="22"/>
          <w:szCs w:val="22"/>
        </w:rPr>
      </w:pPr>
      <w:r w:rsidRPr="00151225">
        <w:rPr>
          <w:rFonts w:ascii="Book Antiqua" w:hAnsi="Book Antiqua"/>
          <w:bCs/>
          <w:sz w:val="22"/>
          <w:szCs w:val="22"/>
        </w:rPr>
        <w:t xml:space="preserve">Quando o fornecedor não assinar </w:t>
      </w:r>
      <w:r>
        <w:rPr>
          <w:rFonts w:ascii="Book Antiqua" w:hAnsi="Book Antiqua"/>
          <w:bCs/>
          <w:sz w:val="22"/>
          <w:szCs w:val="22"/>
        </w:rPr>
        <w:t>o termo contratual</w:t>
      </w:r>
      <w:r w:rsidRPr="00151225">
        <w:rPr>
          <w:rFonts w:ascii="Book Antiqua" w:hAnsi="Book Antiqua"/>
          <w:bCs/>
          <w:sz w:val="22"/>
          <w:szCs w:val="22"/>
        </w:rPr>
        <w:t xml:space="preserve"> no prazo estabelecido;</w:t>
      </w:r>
    </w:p>
    <w:p w:rsidR="00281E7D" w:rsidRPr="00151225" w:rsidRDefault="00281E7D" w:rsidP="00281E7D">
      <w:pPr>
        <w:numPr>
          <w:ilvl w:val="0"/>
          <w:numId w:val="15"/>
        </w:numPr>
        <w:tabs>
          <w:tab w:val="left" w:pos="567"/>
        </w:tabs>
        <w:ind w:left="-142" w:firstLine="142"/>
        <w:rPr>
          <w:rFonts w:ascii="Book Antiqua" w:hAnsi="Book Antiqua"/>
          <w:sz w:val="22"/>
          <w:szCs w:val="22"/>
        </w:rPr>
      </w:pPr>
      <w:r w:rsidRPr="00151225">
        <w:rPr>
          <w:rFonts w:ascii="Book Antiqua" w:hAnsi="Book Antiqua"/>
          <w:bCs/>
          <w:sz w:val="22"/>
          <w:szCs w:val="22"/>
        </w:rPr>
        <w:t>Se</w:t>
      </w:r>
      <w:r w:rsidRPr="00151225">
        <w:rPr>
          <w:rFonts w:ascii="Book Antiqua" w:hAnsi="Book Antiqua"/>
          <w:sz w:val="22"/>
          <w:szCs w:val="22"/>
        </w:rPr>
        <w:t xml:space="preserve"> o fornecedor não retirar a Nota de Empenho no prazo estabelecido e a unidade requisitante não aceitar sua justificativa;</w:t>
      </w:r>
    </w:p>
    <w:p w:rsidR="00281E7D" w:rsidRPr="00151225" w:rsidRDefault="00281E7D" w:rsidP="00281E7D">
      <w:pPr>
        <w:numPr>
          <w:ilvl w:val="0"/>
          <w:numId w:val="15"/>
        </w:numPr>
        <w:tabs>
          <w:tab w:val="left" w:pos="567"/>
        </w:tabs>
        <w:ind w:left="-142" w:firstLine="142"/>
        <w:rPr>
          <w:rFonts w:ascii="Book Antiqua" w:hAnsi="Book Antiqua"/>
          <w:bCs/>
          <w:sz w:val="22"/>
          <w:szCs w:val="22"/>
        </w:rPr>
      </w:pPr>
      <w:r w:rsidRPr="00151225">
        <w:rPr>
          <w:rFonts w:ascii="Book Antiqua" w:hAnsi="Book Antiqua"/>
          <w:bCs/>
          <w:sz w:val="22"/>
          <w:szCs w:val="22"/>
        </w:rPr>
        <w:t xml:space="preserve">Quando o fornecedor der causa a rescisão administrativa da Ordem de Fornecimento decorrente deste </w:t>
      </w:r>
      <w:r>
        <w:rPr>
          <w:rFonts w:ascii="Book Antiqua" w:hAnsi="Book Antiqua"/>
          <w:bCs/>
          <w:sz w:val="22"/>
          <w:szCs w:val="22"/>
        </w:rPr>
        <w:t>Instrumento hábil de formalização da contratação</w:t>
      </w:r>
      <w:r w:rsidRPr="00151225">
        <w:rPr>
          <w:rFonts w:ascii="Book Antiqua" w:hAnsi="Book Antiqua"/>
          <w:bCs/>
          <w:sz w:val="22"/>
          <w:szCs w:val="22"/>
        </w:rPr>
        <w:t>, nas hipóteses previstas na legislação vigente;</w:t>
      </w:r>
    </w:p>
    <w:p w:rsidR="00281E7D" w:rsidRPr="00151225" w:rsidRDefault="00281E7D" w:rsidP="00281E7D">
      <w:pPr>
        <w:numPr>
          <w:ilvl w:val="0"/>
          <w:numId w:val="15"/>
        </w:numPr>
        <w:tabs>
          <w:tab w:val="left" w:pos="567"/>
        </w:tabs>
        <w:ind w:left="-142" w:firstLine="142"/>
        <w:rPr>
          <w:rFonts w:ascii="Book Antiqua" w:hAnsi="Book Antiqua"/>
          <w:bCs/>
          <w:sz w:val="22"/>
          <w:szCs w:val="22"/>
        </w:rPr>
      </w:pPr>
      <w:r w:rsidRPr="00151225">
        <w:rPr>
          <w:rFonts w:ascii="Book Antiqua" w:hAnsi="Book Antiqua"/>
          <w:bCs/>
          <w:sz w:val="22"/>
          <w:szCs w:val="22"/>
        </w:rPr>
        <w:t xml:space="preserve">Em qualquer hipótese de inexecução total ou parcial da Ordem de Fornecimento decorrente deste </w:t>
      </w:r>
      <w:r>
        <w:rPr>
          <w:rFonts w:ascii="Book Antiqua" w:hAnsi="Book Antiqua"/>
          <w:bCs/>
          <w:sz w:val="22"/>
          <w:szCs w:val="22"/>
        </w:rPr>
        <w:t>Instrumento hábil de formalização da contratação</w:t>
      </w:r>
      <w:r w:rsidRPr="00151225">
        <w:rPr>
          <w:rFonts w:ascii="Book Antiqua" w:hAnsi="Book Antiqua"/>
          <w:bCs/>
          <w:sz w:val="22"/>
          <w:szCs w:val="22"/>
        </w:rPr>
        <w:t>;</w:t>
      </w:r>
    </w:p>
    <w:p w:rsidR="00281E7D" w:rsidRPr="00151225" w:rsidRDefault="00281E7D" w:rsidP="00281E7D">
      <w:pPr>
        <w:numPr>
          <w:ilvl w:val="0"/>
          <w:numId w:val="15"/>
        </w:numPr>
        <w:tabs>
          <w:tab w:val="left" w:pos="567"/>
        </w:tabs>
        <w:ind w:left="-142" w:firstLine="142"/>
        <w:rPr>
          <w:rFonts w:ascii="Book Antiqua" w:hAnsi="Book Antiqua"/>
          <w:bCs/>
          <w:sz w:val="22"/>
          <w:szCs w:val="22"/>
        </w:rPr>
      </w:pPr>
      <w:r w:rsidRPr="00151225">
        <w:rPr>
          <w:rFonts w:ascii="Book Antiqua" w:hAnsi="Book Antiqua"/>
          <w:bCs/>
          <w:sz w:val="22"/>
          <w:szCs w:val="22"/>
        </w:rPr>
        <w:t>Os preços registrados se apresentarem superiores aos praticados no mercado</w:t>
      </w:r>
    </w:p>
    <w:p w:rsidR="00281E7D" w:rsidRPr="00151225" w:rsidRDefault="00281E7D" w:rsidP="00281E7D">
      <w:pPr>
        <w:numPr>
          <w:ilvl w:val="0"/>
          <w:numId w:val="15"/>
        </w:numPr>
        <w:ind w:left="426" w:hanging="426"/>
        <w:rPr>
          <w:rFonts w:ascii="Book Antiqua" w:hAnsi="Book Antiqua"/>
          <w:bCs/>
          <w:sz w:val="22"/>
          <w:szCs w:val="22"/>
        </w:rPr>
      </w:pPr>
      <w:r w:rsidRPr="00151225">
        <w:rPr>
          <w:rFonts w:ascii="Book Antiqua" w:hAnsi="Book Antiqua"/>
          <w:bCs/>
          <w:sz w:val="22"/>
          <w:szCs w:val="22"/>
        </w:rPr>
        <w:t>Por razão de interesse público devidamente demonstrada e justificada pelo Município de Rolândia.</w:t>
      </w:r>
    </w:p>
    <w:p w:rsidR="00281E7D" w:rsidRPr="00151225" w:rsidRDefault="00281E7D" w:rsidP="00281E7D">
      <w:pPr>
        <w:ind w:left="426" w:hanging="426"/>
        <w:rPr>
          <w:rFonts w:ascii="Book Antiqua" w:hAnsi="Book Antiqua"/>
          <w:bCs/>
          <w:sz w:val="22"/>
          <w:szCs w:val="22"/>
        </w:rPr>
      </w:pPr>
    </w:p>
    <w:p w:rsidR="00281E7D" w:rsidRPr="00151225" w:rsidRDefault="00281E7D" w:rsidP="00281E7D">
      <w:pPr>
        <w:pStyle w:val="Corpodetexto"/>
        <w:numPr>
          <w:ilvl w:val="0"/>
          <w:numId w:val="14"/>
        </w:numPr>
        <w:tabs>
          <w:tab w:val="clear" w:pos="993"/>
        </w:tabs>
        <w:ind w:left="426" w:hanging="426"/>
        <w:rPr>
          <w:rFonts w:ascii="Book Antiqua" w:hAnsi="Book Antiqua"/>
          <w:sz w:val="22"/>
          <w:szCs w:val="22"/>
        </w:rPr>
      </w:pPr>
      <w:r w:rsidRPr="00151225">
        <w:rPr>
          <w:rFonts w:ascii="Book Antiqua" w:hAnsi="Book Antiqua"/>
          <w:sz w:val="22"/>
          <w:szCs w:val="22"/>
        </w:rPr>
        <w:t>Pelo fornecedor:</w:t>
      </w:r>
    </w:p>
    <w:p w:rsidR="00281E7D" w:rsidRPr="00151225" w:rsidRDefault="00281E7D" w:rsidP="00281E7D">
      <w:pPr>
        <w:numPr>
          <w:ilvl w:val="0"/>
          <w:numId w:val="16"/>
        </w:numPr>
        <w:ind w:left="426" w:hanging="426"/>
        <w:rPr>
          <w:rFonts w:ascii="Book Antiqua" w:hAnsi="Book Antiqua"/>
          <w:bCs/>
          <w:sz w:val="22"/>
          <w:szCs w:val="22"/>
        </w:rPr>
      </w:pPr>
      <w:r w:rsidRPr="00151225">
        <w:rPr>
          <w:rFonts w:ascii="Book Antiqua" w:hAnsi="Book Antiqua"/>
          <w:bCs/>
          <w:sz w:val="22"/>
          <w:szCs w:val="22"/>
        </w:rPr>
        <w:t>Mediante solicitação por escrito, comprovando estar impossibilitado de cumprir as exigências deste termo;</w:t>
      </w:r>
    </w:p>
    <w:p w:rsidR="00281E7D" w:rsidRPr="00382AF2" w:rsidRDefault="00281E7D" w:rsidP="00281E7D">
      <w:pPr>
        <w:numPr>
          <w:ilvl w:val="0"/>
          <w:numId w:val="16"/>
        </w:numPr>
        <w:ind w:left="426" w:hanging="426"/>
        <w:rPr>
          <w:rFonts w:ascii="Book Antiqua" w:hAnsi="Book Antiqua"/>
          <w:bCs/>
          <w:sz w:val="22"/>
          <w:szCs w:val="22"/>
        </w:rPr>
      </w:pPr>
      <w:r w:rsidRPr="00382AF2">
        <w:rPr>
          <w:rFonts w:ascii="Book Antiqua" w:hAnsi="Book Antiqua"/>
          <w:bCs/>
          <w:sz w:val="22"/>
          <w:szCs w:val="22"/>
        </w:rPr>
        <w:t xml:space="preserve">Quando comprovada a ocorrência de quaisquer das hipóteses contidas no art. 137, da lei 14.133/21. </w:t>
      </w:r>
    </w:p>
    <w:p w:rsidR="00281E7D" w:rsidRPr="00382AF2" w:rsidRDefault="00281E7D" w:rsidP="00281E7D">
      <w:pPr>
        <w:ind w:left="426" w:firstLine="0"/>
        <w:rPr>
          <w:rFonts w:ascii="Book Antiqua" w:hAnsi="Book Antiqua"/>
          <w:bCs/>
          <w:sz w:val="22"/>
          <w:szCs w:val="22"/>
        </w:rPr>
      </w:pPr>
    </w:p>
    <w:p w:rsidR="00281E7D" w:rsidRPr="00676803" w:rsidRDefault="00281E7D" w:rsidP="00281E7D">
      <w:pPr>
        <w:pStyle w:val="PargrafodaLista"/>
        <w:numPr>
          <w:ilvl w:val="0"/>
          <w:numId w:val="39"/>
        </w:numPr>
        <w:ind w:left="0" w:firstLine="0"/>
        <w:rPr>
          <w:rStyle w:val="Forte"/>
          <w:rFonts w:ascii="Book Antiqua" w:hAnsi="Book Antiqua"/>
          <w:b w:val="0"/>
          <w:sz w:val="22"/>
          <w:szCs w:val="22"/>
          <w:u w:val="single"/>
        </w:rPr>
      </w:pPr>
      <w:r w:rsidRPr="00676803">
        <w:rPr>
          <w:rStyle w:val="Forte"/>
          <w:rFonts w:ascii="Book Antiqua" w:hAnsi="Book Antiqua"/>
          <w:sz w:val="22"/>
          <w:szCs w:val="22"/>
          <w:u w:val="single"/>
        </w:rPr>
        <w:t>DA GESTÃO DO CICLO DE VIDA E LOGÍSTICA REVERSA</w:t>
      </w:r>
    </w:p>
    <w:p w:rsidR="00676803" w:rsidRPr="00676803" w:rsidRDefault="00676803" w:rsidP="00676803">
      <w:pPr>
        <w:pStyle w:val="PargrafodaLista"/>
        <w:ind w:left="0" w:firstLine="0"/>
        <w:rPr>
          <w:rFonts w:ascii="Book Antiqua" w:hAnsi="Book Antiqua"/>
          <w:bCs/>
          <w:sz w:val="22"/>
          <w:szCs w:val="22"/>
          <w:u w:val="single"/>
        </w:rPr>
      </w:pPr>
    </w:p>
    <w:p w:rsidR="00281E7D" w:rsidRPr="00382AF2" w:rsidRDefault="00281E7D" w:rsidP="00281E7D">
      <w:pPr>
        <w:pStyle w:val="PargrafodaLista"/>
        <w:numPr>
          <w:ilvl w:val="1"/>
          <w:numId w:val="39"/>
        </w:numPr>
        <w:ind w:left="0" w:firstLine="0"/>
        <w:rPr>
          <w:rFonts w:ascii="Book Antiqua" w:hAnsi="Book Antiqua"/>
          <w:sz w:val="22"/>
          <w:szCs w:val="22"/>
        </w:rPr>
      </w:pPr>
      <w:r w:rsidRPr="00382AF2">
        <w:rPr>
          <w:rFonts w:ascii="Book Antiqua" w:hAnsi="Book Antiqua"/>
          <w:sz w:val="22"/>
          <w:szCs w:val="22"/>
        </w:rPr>
        <w:t>A contratada deverá assegurar a adequada gestão do ciclo de vida do objeto, incluindo a possibilidade de manutenção preventiva e corretiva durante o período de garantia e a destinação ambientalmente adequada ao final de sua vida útil, mediante sistema de logística reversa, sem ônus adicional para a Administração, nos termos da Lei nº 12.305/2010 e art. 11, IV, da Lei nº 14.133/2021.</w:t>
      </w:r>
    </w:p>
    <w:p w:rsidR="00281E7D" w:rsidRPr="00382AF2" w:rsidRDefault="00281E7D" w:rsidP="00281E7D">
      <w:pPr>
        <w:rPr>
          <w:rFonts w:ascii="Book Antiqua" w:hAnsi="Book Antiqua"/>
          <w:bCs/>
          <w:sz w:val="22"/>
          <w:szCs w:val="22"/>
        </w:rPr>
      </w:pPr>
    </w:p>
    <w:p w:rsidR="00281E7D" w:rsidRDefault="00281E7D" w:rsidP="00281E7D">
      <w:pPr>
        <w:pStyle w:val="Corpodetexto"/>
        <w:numPr>
          <w:ilvl w:val="0"/>
          <w:numId w:val="39"/>
        </w:numPr>
        <w:tabs>
          <w:tab w:val="clear" w:pos="993"/>
        </w:tabs>
        <w:ind w:left="0" w:firstLine="0"/>
        <w:rPr>
          <w:rFonts w:ascii="Book Antiqua" w:hAnsi="Book Antiqua"/>
          <w:b/>
          <w:sz w:val="22"/>
          <w:szCs w:val="22"/>
          <w:u w:val="single"/>
        </w:rPr>
      </w:pPr>
      <w:r w:rsidRPr="00676803">
        <w:rPr>
          <w:rFonts w:ascii="Book Antiqua" w:hAnsi="Book Antiqua"/>
          <w:b/>
          <w:sz w:val="22"/>
          <w:szCs w:val="22"/>
          <w:u w:val="single"/>
        </w:rPr>
        <w:t>DAS DISPOSIÇÕES FINAIS</w:t>
      </w:r>
    </w:p>
    <w:p w:rsidR="00676803" w:rsidRPr="00676803" w:rsidRDefault="00676803" w:rsidP="00676803">
      <w:pPr>
        <w:pStyle w:val="Corpodetexto"/>
        <w:tabs>
          <w:tab w:val="clear" w:pos="993"/>
        </w:tabs>
        <w:ind w:left="0" w:firstLine="0"/>
        <w:rPr>
          <w:rFonts w:ascii="Book Antiqua" w:hAnsi="Book Antiqua"/>
          <w:b/>
          <w:sz w:val="22"/>
          <w:szCs w:val="22"/>
          <w:u w:val="single"/>
        </w:rPr>
      </w:pPr>
    </w:p>
    <w:p w:rsidR="00281E7D" w:rsidRPr="00382AF2" w:rsidRDefault="00281E7D" w:rsidP="00281E7D">
      <w:pPr>
        <w:pStyle w:val="Corpodetexto"/>
        <w:numPr>
          <w:ilvl w:val="1"/>
          <w:numId w:val="39"/>
        </w:numPr>
        <w:tabs>
          <w:tab w:val="clear" w:pos="993"/>
        </w:tabs>
        <w:ind w:left="0" w:firstLine="0"/>
        <w:rPr>
          <w:rFonts w:ascii="Book Antiqua" w:hAnsi="Book Antiqua"/>
          <w:sz w:val="22"/>
          <w:szCs w:val="22"/>
        </w:rPr>
      </w:pPr>
      <w:r w:rsidRPr="00382AF2">
        <w:rPr>
          <w:rFonts w:ascii="Book Antiqua" w:hAnsi="Book Antiqua"/>
          <w:sz w:val="22"/>
          <w:szCs w:val="22"/>
        </w:rPr>
        <w:t>Valores para a proposta corrigida deverão ser lineares em todos os itens do lote.</w:t>
      </w:r>
    </w:p>
    <w:p w:rsidR="00281E7D" w:rsidRPr="00382AF2" w:rsidRDefault="00281E7D" w:rsidP="00281E7D">
      <w:pPr>
        <w:pStyle w:val="Corpodetexto"/>
        <w:numPr>
          <w:ilvl w:val="1"/>
          <w:numId w:val="39"/>
        </w:numPr>
        <w:tabs>
          <w:tab w:val="clear" w:pos="993"/>
        </w:tabs>
        <w:ind w:left="0" w:firstLine="0"/>
        <w:rPr>
          <w:rFonts w:ascii="Book Antiqua" w:hAnsi="Book Antiqua"/>
          <w:sz w:val="22"/>
          <w:szCs w:val="22"/>
        </w:rPr>
      </w:pPr>
      <w:r w:rsidRPr="00382AF2">
        <w:rPr>
          <w:rFonts w:ascii="Book Antiqua" w:hAnsi="Book Antiqua"/>
          <w:sz w:val="22"/>
          <w:szCs w:val="22"/>
        </w:rPr>
        <w:t xml:space="preserve">Todos os itens na tabela do item </w:t>
      </w:r>
      <w:r w:rsidR="005053DB">
        <w:rPr>
          <w:rFonts w:ascii="Book Antiqua" w:hAnsi="Book Antiqua"/>
          <w:sz w:val="22"/>
          <w:szCs w:val="22"/>
        </w:rPr>
        <w:t>5.1</w:t>
      </w:r>
      <w:r w:rsidRPr="00382AF2">
        <w:rPr>
          <w:rFonts w:ascii="Book Antiqua" w:hAnsi="Book Antiqua"/>
          <w:sz w:val="22"/>
          <w:szCs w:val="22"/>
        </w:rPr>
        <w:t xml:space="preserve"> são especificações mínimas, podendo ser cotados itens iguais ou superiores aos descritivos.</w:t>
      </w:r>
    </w:p>
    <w:p w:rsidR="00281E7D" w:rsidRDefault="00281E7D" w:rsidP="00281E7D">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A empresa deverá</w:t>
      </w:r>
      <w:bookmarkStart w:id="0" w:name="_GoBack"/>
      <w:bookmarkEnd w:id="0"/>
      <w:r w:rsidRPr="00151225">
        <w:rPr>
          <w:rFonts w:ascii="Book Antiqua" w:hAnsi="Book Antiqua"/>
          <w:sz w:val="22"/>
          <w:szCs w:val="22"/>
        </w:rPr>
        <w:t xml:space="preserve"> arcar com todos os custos e despesas, diretas ou indiretas, decorrentes do fornecimento dos materiais, sem qualquer ônus à CONTRATANTE.</w:t>
      </w:r>
    </w:p>
    <w:p w:rsidR="00281E7D" w:rsidRPr="00151225" w:rsidRDefault="00281E7D" w:rsidP="00281E7D">
      <w:pPr>
        <w:pStyle w:val="Corpodetexto"/>
        <w:numPr>
          <w:ilvl w:val="1"/>
          <w:numId w:val="39"/>
        </w:numPr>
        <w:tabs>
          <w:tab w:val="clear" w:pos="993"/>
        </w:tabs>
        <w:ind w:left="0" w:firstLine="0"/>
        <w:rPr>
          <w:rFonts w:ascii="Book Antiqua" w:hAnsi="Book Antiqua"/>
          <w:sz w:val="22"/>
          <w:szCs w:val="22"/>
        </w:rPr>
      </w:pPr>
      <w:r>
        <w:t>Nos termos do art. 43, §1º, da Lei Complementar nº 123/2006, será assegurado às microempresas e empresas de pequeno porte o prazo de 5 (cinco) dias úteis, prorrogáveis por igual período, para regularização da documentação fiscal, quando houver alguma restrição que impeça a contratação.</w:t>
      </w:r>
    </w:p>
    <w:p w:rsidR="00281E7D" w:rsidRPr="00151225" w:rsidRDefault="00281E7D" w:rsidP="00281E7D">
      <w:pPr>
        <w:pStyle w:val="Corpodetexto"/>
        <w:numPr>
          <w:ilvl w:val="1"/>
          <w:numId w:val="39"/>
        </w:numPr>
        <w:tabs>
          <w:tab w:val="clear" w:pos="993"/>
        </w:tabs>
        <w:ind w:left="0" w:firstLine="0"/>
        <w:rPr>
          <w:rFonts w:ascii="Book Antiqua" w:hAnsi="Book Antiqua"/>
          <w:sz w:val="22"/>
          <w:szCs w:val="22"/>
        </w:rPr>
      </w:pPr>
      <w:r w:rsidRPr="00151225">
        <w:rPr>
          <w:rFonts w:ascii="Book Antiqua" w:hAnsi="Book Antiqua"/>
          <w:sz w:val="22"/>
          <w:szCs w:val="22"/>
        </w:rPr>
        <w:t xml:space="preserve">A Nota de Empenho da despesa terá força de contrato, conforme prevê a lei 14.133/21. </w:t>
      </w:r>
    </w:p>
    <w:p w:rsidR="00C40A1D" w:rsidRPr="0067051A" w:rsidRDefault="00C40A1D" w:rsidP="0067051A">
      <w:pPr>
        <w:pStyle w:val="Corpodetexto"/>
        <w:tabs>
          <w:tab w:val="clear" w:pos="993"/>
        </w:tabs>
        <w:ind w:left="426" w:hanging="426"/>
        <w:rPr>
          <w:rFonts w:ascii="Book Antiqua" w:eastAsia="Calibri" w:hAnsi="Book Antiqua" w:cs="Arial"/>
          <w:color w:val="000000" w:themeColor="text1"/>
          <w:sz w:val="22"/>
          <w:szCs w:val="22"/>
          <w:lang w:eastAsia="en-US"/>
        </w:rPr>
      </w:pPr>
    </w:p>
    <w:p w:rsidR="00C40A1D" w:rsidRPr="0067051A" w:rsidRDefault="00C40A1D" w:rsidP="0067051A">
      <w:pPr>
        <w:pStyle w:val="Corpodetexto"/>
        <w:tabs>
          <w:tab w:val="clear" w:pos="993"/>
        </w:tabs>
        <w:ind w:left="426" w:hanging="426"/>
        <w:rPr>
          <w:rFonts w:ascii="Book Antiqua" w:eastAsia="Calibri" w:hAnsi="Book Antiqua" w:cs="Arial"/>
          <w:color w:val="000000" w:themeColor="text1"/>
          <w:sz w:val="22"/>
          <w:szCs w:val="22"/>
          <w:lang w:eastAsia="en-US"/>
        </w:rPr>
      </w:pPr>
    </w:p>
    <w:p w:rsidR="00C40A1D" w:rsidRPr="00165361" w:rsidRDefault="00C40A1D" w:rsidP="0067051A">
      <w:pPr>
        <w:pStyle w:val="Corpodetexto"/>
        <w:spacing w:after="240"/>
        <w:ind w:left="426" w:hanging="426"/>
        <w:jc w:val="center"/>
        <w:rPr>
          <w:rFonts w:ascii="Book Antiqua" w:hAnsi="Book Antiqua"/>
          <w:sz w:val="22"/>
          <w:szCs w:val="22"/>
        </w:rPr>
      </w:pPr>
      <w:r w:rsidRPr="00165361">
        <w:rPr>
          <w:rFonts w:ascii="Book Antiqua" w:hAnsi="Book Antiqua"/>
          <w:sz w:val="22"/>
          <w:szCs w:val="22"/>
        </w:rPr>
        <w:t xml:space="preserve">Rolândia - PR, </w:t>
      </w:r>
      <w:r w:rsidR="00676803">
        <w:rPr>
          <w:rFonts w:ascii="Book Antiqua" w:hAnsi="Book Antiqua"/>
          <w:sz w:val="22"/>
          <w:szCs w:val="22"/>
        </w:rPr>
        <w:t>28 de outubro</w:t>
      </w:r>
      <w:r w:rsidR="00141CB6" w:rsidRPr="00165361">
        <w:rPr>
          <w:rFonts w:ascii="Book Antiqua" w:hAnsi="Book Antiqua"/>
          <w:sz w:val="22"/>
          <w:szCs w:val="22"/>
        </w:rPr>
        <w:t xml:space="preserve"> do Ano de 2025</w:t>
      </w:r>
      <w:r w:rsidRPr="00165361">
        <w:rPr>
          <w:rFonts w:ascii="Book Antiqua" w:hAnsi="Book Antiqua"/>
          <w:sz w:val="22"/>
          <w:szCs w:val="22"/>
        </w:rPr>
        <w:t>.</w:t>
      </w:r>
    </w:p>
    <w:p w:rsidR="006018C9" w:rsidRPr="00040994" w:rsidRDefault="006018C9" w:rsidP="006018C9">
      <w:pPr>
        <w:pStyle w:val="Corpodetexto"/>
        <w:ind w:left="426" w:hanging="426"/>
        <w:rPr>
          <w:rFonts w:ascii="Book Antiqua" w:hAnsi="Book Antiqua"/>
          <w:sz w:val="22"/>
          <w:szCs w:val="22"/>
        </w:rPr>
      </w:pPr>
      <w:r w:rsidRPr="00040994">
        <w:rPr>
          <w:rFonts w:ascii="Book Antiqua" w:hAnsi="Book Antiqua"/>
          <w:sz w:val="22"/>
          <w:szCs w:val="22"/>
        </w:rPr>
        <w:t>Servidor Solicitante:</w:t>
      </w:r>
    </w:p>
    <w:p w:rsidR="006018C9" w:rsidRDefault="006018C9" w:rsidP="00141CB6">
      <w:pPr>
        <w:pStyle w:val="Corpodetexto"/>
        <w:ind w:left="425" w:hanging="425"/>
        <w:jc w:val="left"/>
        <w:rPr>
          <w:rFonts w:ascii="Book Antiqua" w:hAnsi="Book Antiqua"/>
          <w:b/>
          <w:sz w:val="22"/>
          <w:szCs w:val="22"/>
        </w:rPr>
      </w:pPr>
    </w:p>
    <w:p w:rsidR="00141CB6" w:rsidRDefault="00141CB6" w:rsidP="00141CB6">
      <w:pPr>
        <w:pStyle w:val="Corpodetexto"/>
        <w:ind w:left="425" w:hanging="425"/>
        <w:jc w:val="left"/>
        <w:rPr>
          <w:rFonts w:ascii="Book Antiqua" w:hAnsi="Book Antiqua"/>
          <w:sz w:val="22"/>
          <w:szCs w:val="22"/>
        </w:rPr>
      </w:pPr>
    </w:p>
    <w:p w:rsidR="00141CB6" w:rsidRPr="00141CB6" w:rsidRDefault="00141CB6" w:rsidP="00141CB6">
      <w:pPr>
        <w:pStyle w:val="Corpodetexto"/>
        <w:ind w:left="425" w:hanging="425"/>
        <w:jc w:val="left"/>
        <w:rPr>
          <w:rFonts w:ascii="Book Antiqua" w:hAnsi="Book Antiqua"/>
          <w:b/>
          <w:sz w:val="22"/>
          <w:szCs w:val="22"/>
        </w:rPr>
      </w:pPr>
      <w:r w:rsidRPr="00141CB6">
        <w:rPr>
          <w:rFonts w:ascii="Book Antiqua" w:hAnsi="Book Antiqua"/>
          <w:b/>
          <w:sz w:val="22"/>
          <w:szCs w:val="22"/>
        </w:rPr>
        <w:t>Giuliana Angélica Brogiato</w:t>
      </w:r>
    </w:p>
    <w:p w:rsidR="00141CB6" w:rsidRDefault="00141CB6" w:rsidP="00141CB6">
      <w:pPr>
        <w:pStyle w:val="Corpodetexto"/>
        <w:ind w:left="425" w:hanging="425"/>
        <w:jc w:val="left"/>
        <w:rPr>
          <w:rFonts w:ascii="Book Antiqua" w:hAnsi="Book Antiqua"/>
          <w:sz w:val="22"/>
          <w:szCs w:val="22"/>
        </w:rPr>
      </w:pPr>
      <w:r>
        <w:rPr>
          <w:rFonts w:ascii="Book Antiqua" w:hAnsi="Book Antiqua"/>
          <w:sz w:val="22"/>
          <w:szCs w:val="22"/>
        </w:rPr>
        <w:t>Agente Administrativo da Educação - SME</w:t>
      </w:r>
    </w:p>
    <w:p w:rsidR="00141CB6" w:rsidRDefault="00141CB6" w:rsidP="00141CB6">
      <w:pPr>
        <w:pStyle w:val="Corpodetexto"/>
        <w:ind w:left="425" w:hanging="425"/>
        <w:jc w:val="left"/>
        <w:rPr>
          <w:rFonts w:ascii="Book Antiqua" w:hAnsi="Book Antiqua"/>
          <w:sz w:val="22"/>
          <w:szCs w:val="22"/>
        </w:rPr>
      </w:pPr>
      <w:r>
        <w:rPr>
          <w:rFonts w:ascii="Book Antiqua" w:hAnsi="Book Antiqua"/>
          <w:sz w:val="22"/>
          <w:szCs w:val="22"/>
        </w:rPr>
        <w:t>(assinado digitalmente)</w:t>
      </w:r>
    </w:p>
    <w:p w:rsidR="00141CB6" w:rsidRPr="0067051A" w:rsidRDefault="00141CB6" w:rsidP="0067051A">
      <w:pPr>
        <w:pStyle w:val="Corpodetexto"/>
        <w:spacing w:after="240"/>
        <w:ind w:left="426" w:hanging="426"/>
        <w:jc w:val="left"/>
        <w:rPr>
          <w:rFonts w:ascii="Book Antiqua" w:hAnsi="Book Antiqua"/>
          <w:sz w:val="22"/>
          <w:szCs w:val="22"/>
        </w:rPr>
      </w:pPr>
    </w:p>
    <w:p w:rsidR="00C40A1D" w:rsidRPr="0067051A" w:rsidRDefault="00C40A1D" w:rsidP="0067051A">
      <w:pPr>
        <w:pStyle w:val="Corpodetexto"/>
        <w:spacing w:after="240"/>
        <w:ind w:left="426" w:hanging="426"/>
        <w:rPr>
          <w:rFonts w:ascii="Book Antiqua" w:hAnsi="Book Antiqua"/>
          <w:sz w:val="22"/>
          <w:szCs w:val="22"/>
        </w:rPr>
      </w:pPr>
      <w:r w:rsidRPr="0067051A">
        <w:rPr>
          <w:rFonts w:ascii="Book Antiqua" w:hAnsi="Book Antiqua"/>
          <w:sz w:val="22"/>
          <w:szCs w:val="22"/>
        </w:rPr>
        <w:lastRenderedPageBreak/>
        <w:t xml:space="preserve">CONFIRMO e AUTORIZO A ABERTURA DESTE PROCESSO LICITATÓRIO. </w:t>
      </w:r>
    </w:p>
    <w:p w:rsidR="00C40A1D" w:rsidRPr="0067051A" w:rsidRDefault="00C40A1D" w:rsidP="0067051A">
      <w:pPr>
        <w:pStyle w:val="Corpodetexto"/>
        <w:spacing w:after="240"/>
        <w:ind w:left="426" w:hanging="426"/>
        <w:rPr>
          <w:rFonts w:ascii="Book Antiqua" w:hAnsi="Book Antiqua"/>
          <w:sz w:val="22"/>
          <w:szCs w:val="22"/>
        </w:rPr>
      </w:pPr>
    </w:p>
    <w:p w:rsidR="006018C9" w:rsidRPr="00040994" w:rsidRDefault="006018C9" w:rsidP="006018C9">
      <w:pPr>
        <w:pStyle w:val="Corpodetexto"/>
        <w:ind w:left="426" w:hanging="426"/>
        <w:rPr>
          <w:rFonts w:ascii="Book Antiqua" w:hAnsi="Book Antiqua"/>
          <w:sz w:val="22"/>
          <w:szCs w:val="22"/>
        </w:rPr>
      </w:pPr>
      <w:r w:rsidRPr="00040994">
        <w:rPr>
          <w:rFonts w:ascii="Book Antiqua" w:hAnsi="Book Antiqua"/>
          <w:sz w:val="22"/>
          <w:szCs w:val="22"/>
        </w:rPr>
        <w:t>Secretária da Pasta:</w:t>
      </w:r>
    </w:p>
    <w:p w:rsidR="006018C9" w:rsidRPr="00040994" w:rsidRDefault="006018C9" w:rsidP="006018C9">
      <w:pPr>
        <w:pStyle w:val="Corpodetexto"/>
        <w:ind w:left="425" w:hanging="425"/>
        <w:rPr>
          <w:rFonts w:ascii="Book Antiqua" w:hAnsi="Book Antiqua"/>
          <w:b/>
          <w:sz w:val="22"/>
          <w:szCs w:val="22"/>
        </w:rPr>
      </w:pPr>
      <w:r w:rsidRPr="00040994">
        <w:rPr>
          <w:rFonts w:ascii="Book Antiqua" w:hAnsi="Book Antiqua" w:cstheme="minorHAnsi"/>
          <w:b/>
          <w:sz w:val="22"/>
          <w:szCs w:val="22"/>
        </w:rPr>
        <w:t>Leise Márcia de Moraes Camargo</w:t>
      </w:r>
      <w:r w:rsidRPr="00040994">
        <w:rPr>
          <w:rFonts w:ascii="Book Antiqua" w:hAnsi="Book Antiqua"/>
          <w:b/>
          <w:sz w:val="22"/>
          <w:szCs w:val="22"/>
        </w:rPr>
        <w:t xml:space="preserve"> </w:t>
      </w:r>
    </w:p>
    <w:p w:rsidR="006018C9" w:rsidRPr="00040994" w:rsidRDefault="006018C9" w:rsidP="006018C9">
      <w:pPr>
        <w:pStyle w:val="Corpodetexto"/>
        <w:ind w:left="425" w:hanging="425"/>
        <w:rPr>
          <w:rFonts w:ascii="Book Antiqua" w:hAnsi="Book Antiqua"/>
          <w:sz w:val="22"/>
          <w:szCs w:val="22"/>
        </w:rPr>
      </w:pPr>
      <w:r w:rsidRPr="00040994">
        <w:rPr>
          <w:rFonts w:ascii="Book Antiqua" w:hAnsi="Book Antiqua"/>
          <w:sz w:val="22"/>
          <w:szCs w:val="22"/>
        </w:rPr>
        <w:t>Secretária Municipal de Educação</w:t>
      </w:r>
    </w:p>
    <w:p w:rsidR="006018C9" w:rsidRPr="00040994" w:rsidRDefault="006018C9" w:rsidP="006018C9">
      <w:pPr>
        <w:pStyle w:val="Corpodetexto"/>
        <w:tabs>
          <w:tab w:val="clear" w:pos="993"/>
        </w:tabs>
        <w:ind w:left="425" w:hanging="425"/>
        <w:rPr>
          <w:rFonts w:ascii="Book Antiqua" w:eastAsia="Calibri" w:hAnsi="Book Antiqua" w:cs="Arial"/>
          <w:sz w:val="22"/>
          <w:szCs w:val="22"/>
          <w:lang w:eastAsia="en-US"/>
        </w:rPr>
      </w:pPr>
      <w:r w:rsidRPr="00040994">
        <w:rPr>
          <w:rFonts w:ascii="Book Antiqua" w:eastAsia="Calibri" w:hAnsi="Book Antiqua" w:cs="Arial"/>
          <w:sz w:val="22"/>
          <w:szCs w:val="22"/>
          <w:lang w:eastAsia="en-US"/>
        </w:rPr>
        <w:t>(Assinado Digitalmente)</w:t>
      </w:r>
    </w:p>
    <w:p w:rsidR="00C40A1D" w:rsidRPr="0067051A" w:rsidRDefault="00C40A1D" w:rsidP="0067051A">
      <w:pPr>
        <w:pStyle w:val="Corpodetexto"/>
        <w:tabs>
          <w:tab w:val="clear" w:pos="993"/>
        </w:tabs>
        <w:ind w:left="426" w:hanging="426"/>
        <w:rPr>
          <w:rFonts w:ascii="Book Antiqua" w:eastAsia="Calibri" w:hAnsi="Book Antiqua" w:cs="Arial"/>
          <w:color w:val="000000" w:themeColor="text1"/>
          <w:sz w:val="22"/>
          <w:szCs w:val="22"/>
          <w:lang w:eastAsia="en-US"/>
        </w:rPr>
      </w:pPr>
    </w:p>
    <w:sectPr w:rsidR="00C40A1D" w:rsidRPr="0067051A" w:rsidSect="0072674E">
      <w:headerReference w:type="default" r:id="rId8"/>
      <w:footerReference w:type="even" r:id="rId9"/>
      <w:footerReference w:type="default" r:id="rId10"/>
      <w:headerReference w:type="first" r:id="rId11"/>
      <w:footerReference w:type="first" r:id="rId12"/>
      <w:pgSz w:w="11907" w:h="16840" w:code="9"/>
      <w:pgMar w:top="1701" w:right="1134" w:bottom="1134" w:left="1276" w:header="794"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AE9" w:rsidRDefault="00410AE9">
      <w:r>
        <w:separator/>
      </w:r>
    </w:p>
  </w:endnote>
  <w:endnote w:type="continuationSeparator" w:id="0">
    <w:p w:rsidR="00410AE9" w:rsidRDefault="00410AE9">
      <w:r>
        <w:continuationSeparator/>
      </w:r>
    </w:p>
  </w:endnote>
  <w:endnote w:type="continuationNotice" w:id="1">
    <w:p w:rsidR="00410AE9" w:rsidRDefault="00410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0"/>
    <w:family w:val="auto"/>
    <w:pitch w:val="default"/>
  </w:font>
  <w:font w:name="CG Times (W1)">
    <w:altName w:val="Times New Roman"/>
    <w:charset w:val="00"/>
    <w:family w:val="roman"/>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Bold">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51A" w:rsidRDefault="00C62F5F">
    <w:pPr>
      <w:pStyle w:val="Rodap"/>
      <w:framePr w:wrap="around" w:vAnchor="text" w:hAnchor="margin" w:xAlign="right" w:y="1"/>
      <w:rPr>
        <w:rStyle w:val="Nmerodepgina"/>
      </w:rPr>
    </w:pPr>
    <w:r>
      <w:rPr>
        <w:rStyle w:val="Nmerodepgina"/>
      </w:rPr>
      <w:fldChar w:fldCharType="begin"/>
    </w:r>
    <w:r w:rsidR="0067051A">
      <w:rPr>
        <w:rStyle w:val="Nmerodepgina"/>
      </w:rPr>
      <w:instrText xml:space="preserve">PAGE  </w:instrText>
    </w:r>
    <w:r>
      <w:rPr>
        <w:rStyle w:val="Nmerodepgina"/>
      </w:rPr>
      <w:fldChar w:fldCharType="separate"/>
    </w:r>
    <w:r w:rsidR="0067051A">
      <w:rPr>
        <w:rStyle w:val="Nmerodepgina"/>
        <w:noProof/>
      </w:rPr>
      <w:t>30</w:t>
    </w:r>
    <w:r>
      <w:rPr>
        <w:rStyle w:val="Nmerodepgina"/>
      </w:rPr>
      <w:fldChar w:fldCharType="end"/>
    </w:r>
  </w:p>
  <w:p w:rsidR="0067051A" w:rsidRDefault="0067051A">
    <w:pPr>
      <w:pStyle w:val="Rodap"/>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51A" w:rsidRPr="001A0CFE" w:rsidRDefault="0067051A" w:rsidP="001A0CFE">
    <w:pPr>
      <w:pStyle w:val="Rodap"/>
    </w:pPr>
    <w:r>
      <w:rPr>
        <w:noProof/>
      </w:rPr>
      <w:drawing>
        <wp:inline distT="0" distB="0" distL="0" distR="0">
          <wp:extent cx="5760720" cy="483235"/>
          <wp:effectExtent l="19050" t="0" r="0" b="0"/>
          <wp:docPr id="2" name="Imagem 12"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5760720" cy="48323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51A" w:rsidRDefault="0067051A">
    <w:pPr>
      <w:pStyle w:val="Rodap"/>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AE9" w:rsidRDefault="00410AE9">
      <w:r>
        <w:separator/>
      </w:r>
    </w:p>
  </w:footnote>
  <w:footnote w:type="continuationSeparator" w:id="0">
    <w:p w:rsidR="00410AE9" w:rsidRDefault="00410AE9">
      <w:r>
        <w:continuationSeparator/>
      </w:r>
    </w:p>
  </w:footnote>
  <w:footnote w:type="continuationNotice" w:id="1">
    <w:p w:rsidR="00410AE9" w:rsidRDefault="00410AE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51A" w:rsidRPr="008E1CC2" w:rsidRDefault="0067051A" w:rsidP="008E1CC2">
    <w:pPr>
      <w:pStyle w:val="Cabealho"/>
    </w:pPr>
    <w:r>
      <w:rPr>
        <w:noProof/>
      </w:rPr>
      <w:drawing>
        <wp:inline distT="0" distB="0" distL="0" distR="0">
          <wp:extent cx="5490845" cy="633730"/>
          <wp:effectExtent l="19050" t="0" r="0" b="0"/>
          <wp:docPr id="1" name="Imagem 1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5490845" cy="63373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51A" w:rsidRDefault="005053DB">
    <w:pPr>
      <w:pStyle w:val="Cabealho"/>
      <w:jc w:val="center"/>
      <w:rPr>
        <w:rFonts w:ascii="Arial" w:hAnsi="Arial"/>
        <w:color w:val="FF0000"/>
        <w:sz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94312" o:spid="_x0000_s2050" type="#_x0000_t136" style="position:absolute;left:0;text-align:left;margin-left:0;margin-top:0;width:563.25pt;height:66.25pt;rotation:315;z-index:-251658752;mso-position-horizontal:center;mso-position-horizontal-relative:margin;mso-position-vertical:center;mso-position-vertical-relative:margin" o:allowincell="f" fillcolor="silver" stroked="f">
          <v:fill opacity=".5"/>
          <v:textpath style="font-family:&quot;Times New Roman&quot;;font-size:1pt" string="Minuta de Edital"/>
          <w10:wrap anchorx="margin" anchory="margin"/>
        </v:shape>
      </w:pict>
    </w:r>
    <w:r w:rsidR="0067051A">
      <w:rPr>
        <w:rFonts w:ascii="Arial" w:hAnsi="Arial"/>
        <w:color w:val="FF0000"/>
        <w:sz w:val="18"/>
      </w:rPr>
      <w:t xml:space="preserve">Processo nº                                          fls. n°_______ </w:t>
    </w:r>
  </w:p>
  <w:p w:rsidR="0067051A" w:rsidRDefault="0067051A">
    <w:pPr>
      <w:pStyle w:val="Cabealho"/>
      <w:jc w:val="center"/>
      <w:rPr>
        <w:rFonts w:ascii="Arial" w:hAnsi="Arial"/>
        <w:b/>
        <w:sz w:val="24"/>
      </w:rPr>
    </w:pPr>
    <w:r>
      <w:rPr>
        <w:rFonts w:ascii="Arial" w:hAnsi="Arial"/>
        <w:b/>
        <w:sz w:val="24"/>
      </w:rPr>
      <w:t>PREFEITURA DO MUNICÍPIO DE SÃO PAULO</w:t>
    </w:r>
  </w:p>
  <w:p w:rsidR="0067051A" w:rsidRDefault="0067051A">
    <w:pPr>
      <w:pStyle w:val="Cabealho"/>
      <w:jc w:val="center"/>
      <w:rPr>
        <w:rFonts w:ascii="Arial" w:hAnsi="Arial"/>
        <w:b/>
        <w:sz w:val="24"/>
      </w:rPr>
    </w:pPr>
    <w:r>
      <w:rPr>
        <w:rFonts w:ascii="Arial" w:hAnsi="Arial"/>
        <w:b/>
        <w:sz w:val="24"/>
      </w:rPr>
      <w:t>SECRETARIA MUNICIPAL DE SAÚDE</w:t>
    </w:r>
  </w:p>
  <w:p w:rsidR="0067051A" w:rsidRDefault="0067051A">
    <w:pPr>
      <w:pStyle w:val="Cabealho"/>
      <w:rPr>
        <w:rFonts w:ascii="Arial" w:hAnsi="Arial"/>
        <w:b/>
        <w:sz w:val="24"/>
      </w:rPr>
    </w:pPr>
    <w:r>
      <w:rPr>
        <w:rFonts w:ascii="Arial" w:hAnsi="Arial"/>
        <w:b/>
        <w:sz w:val="24"/>
      </w:rPr>
      <w:tab/>
      <w:t>SEÇÃO DE LICITAÇÕES</w:t>
    </w:r>
  </w:p>
  <w:p w:rsidR="0067051A" w:rsidRDefault="0067051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1503BA4"/>
    <w:lvl w:ilvl="0">
      <w:start w:val="1"/>
      <w:numFmt w:val="bullet"/>
      <w:pStyle w:val="Commarcadores3"/>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FB"/>
    <w:multiLevelType w:val="multilevel"/>
    <w:tmpl w:val="E96C8FEC"/>
    <w:lvl w:ilvl="0">
      <w:start w:val="1"/>
      <w:numFmt w:val="decimal"/>
      <w:pStyle w:val="Ttulo1"/>
      <w:lvlText w:val="%1."/>
      <w:legacy w:legacy="1" w:legacySpace="0" w:legacyIndent="708"/>
      <w:lvlJc w:val="left"/>
      <w:pPr>
        <w:ind w:left="708" w:hanging="708"/>
      </w:pPr>
      <w:rPr>
        <w:rFonts w:cs="Times New Roman"/>
      </w:rPr>
    </w:lvl>
    <w:lvl w:ilvl="1">
      <w:start w:val="1"/>
      <w:numFmt w:val="decimal"/>
      <w:pStyle w:val="Ttulo2"/>
      <w:lvlText w:val="%1.%2."/>
      <w:legacy w:legacy="1" w:legacySpace="0" w:legacyIndent="708"/>
      <w:lvlJc w:val="left"/>
      <w:pPr>
        <w:ind w:left="1416" w:hanging="708"/>
      </w:pPr>
      <w:rPr>
        <w:rFonts w:cs="Times New Roman"/>
        <w:b w:val="0"/>
        <w:sz w:val="24"/>
        <w:szCs w:val="24"/>
      </w:rPr>
    </w:lvl>
    <w:lvl w:ilvl="2">
      <w:start w:val="1"/>
      <w:numFmt w:val="decimal"/>
      <w:pStyle w:val="Ttulo3"/>
      <w:lvlText w:val="%1.%2.%3."/>
      <w:legacy w:legacy="1" w:legacySpace="0" w:legacyIndent="708"/>
      <w:lvlJc w:val="left"/>
      <w:pPr>
        <w:ind w:left="2124" w:hanging="708"/>
      </w:pPr>
      <w:rPr>
        <w:rFonts w:ascii="Arial" w:hAnsi="Arial" w:cs="Arial" w:hint="default"/>
        <w:b w:val="0"/>
        <w:color w:val="auto"/>
        <w:sz w:val="24"/>
        <w:szCs w:val="24"/>
      </w:rPr>
    </w:lvl>
    <w:lvl w:ilvl="3">
      <w:start w:val="1"/>
      <w:numFmt w:val="decimal"/>
      <w:pStyle w:val="Ttulo4"/>
      <w:lvlText w:val="%1.%2.%3.%4."/>
      <w:legacy w:legacy="1" w:legacySpace="0" w:legacyIndent="708"/>
      <w:lvlJc w:val="left"/>
      <w:pPr>
        <w:ind w:left="2552" w:hanging="708"/>
      </w:pPr>
      <w:rPr>
        <w:rFonts w:cs="Times New Roman"/>
        <w:color w:val="auto"/>
      </w:rPr>
    </w:lvl>
    <w:lvl w:ilvl="4">
      <w:start w:val="1"/>
      <w:numFmt w:val="decimal"/>
      <w:pStyle w:val="Ttulo5"/>
      <w:lvlText w:val="%1.%2.%3.%4.%5."/>
      <w:legacy w:legacy="1" w:legacySpace="0" w:legacyIndent="708"/>
      <w:lvlJc w:val="left"/>
      <w:pPr>
        <w:ind w:left="3540" w:hanging="708"/>
      </w:pPr>
      <w:rPr>
        <w:rFonts w:cs="Times New Roman"/>
      </w:rPr>
    </w:lvl>
    <w:lvl w:ilvl="5">
      <w:start w:val="1"/>
      <w:numFmt w:val="decimal"/>
      <w:pStyle w:val="Ttulo6"/>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pStyle w:val="Ttulo8"/>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3" w15:restartNumberingAfterBreak="0">
    <w:nsid w:val="00000007"/>
    <w:multiLevelType w:val="multilevel"/>
    <w:tmpl w:val="B6A44660"/>
    <w:name w:val="WW8Num13"/>
    <w:lvl w:ilvl="0">
      <w:start w:val="1"/>
      <w:numFmt w:val="lowerLetter"/>
      <w:lvlText w:val="%1)"/>
      <w:lvlJc w:val="left"/>
      <w:pPr>
        <w:tabs>
          <w:tab w:val="num" w:pos="360"/>
        </w:tabs>
        <w:ind w:left="360" w:hanging="360"/>
      </w:pPr>
      <w:rPr>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0A72C29"/>
    <w:multiLevelType w:val="hybridMultilevel"/>
    <w:tmpl w:val="9DF8AF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40C75F4"/>
    <w:multiLevelType w:val="hybridMultilevel"/>
    <w:tmpl w:val="EB4EAA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7811071"/>
    <w:multiLevelType w:val="multilevel"/>
    <w:tmpl w:val="FF061CD6"/>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09FE735A"/>
    <w:multiLevelType w:val="multilevel"/>
    <w:tmpl w:val="26365D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810F9"/>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9" w15:restartNumberingAfterBreak="0">
    <w:nsid w:val="1294722B"/>
    <w:multiLevelType w:val="hybridMultilevel"/>
    <w:tmpl w:val="758025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4524C5A"/>
    <w:multiLevelType w:val="multilevel"/>
    <w:tmpl w:val="CD9EA2D8"/>
    <w:lvl w:ilvl="0">
      <w:start w:val="5"/>
      <w:numFmt w:val="decimal"/>
      <w:lvlText w:val="%1."/>
      <w:lvlJc w:val="left"/>
      <w:pPr>
        <w:ind w:left="540" w:hanging="540"/>
      </w:pPr>
      <w:rPr>
        <w:rFonts w:eastAsia="Times New Roman" w:cs="Times New Roman" w:hint="default"/>
        <w:color w:val="000000" w:themeColor="text1"/>
      </w:rPr>
    </w:lvl>
    <w:lvl w:ilvl="1">
      <w:start w:val="2"/>
      <w:numFmt w:val="decimal"/>
      <w:lvlText w:val="%1.%2."/>
      <w:lvlJc w:val="left"/>
      <w:pPr>
        <w:ind w:left="720" w:hanging="720"/>
      </w:pPr>
      <w:rPr>
        <w:rFonts w:eastAsia="Times New Roman" w:cs="Times New Roman" w:hint="default"/>
        <w:color w:val="000000" w:themeColor="text1"/>
      </w:rPr>
    </w:lvl>
    <w:lvl w:ilvl="2">
      <w:start w:val="2"/>
      <w:numFmt w:val="decimal"/>
      <w:lvlText w:val="%1.%2.%3."/>
      <w:lvlJc w:val="left"/>
      <w:pPr>
        <w:ind w:left="720" w:hanging="720"/>
      </w:pPr>
      <w:rPr>
        <w:rFonts w:eastAsia="Times New Roman" w:cs="Times New Roman" w:hint="default"/>
        <w:color w:val="000000" w:themeColor="text1"/>
      </w:rPr>
    </w:lvl>
    <w:lvl w:ilvl="3">
      <w:start w:val="1"/>
      <w:numFmt w:val="decimal"/>
      <w:lvlText w:val="%1.%2.%3.%4."/>
      <w:lvlJc w:val="left"/>
      <w:pPr>
        <w:ind w:left="1080" w:hanging="1080"/>
      </w:pPr>
      <w:rPr>
        <w:rFonts w:eastAsia="Times New Roman" w:cs="Times New Roman" w:hint="default"/>
        <w:color w:val="000000" w:themeColor="text1"/>
      </w:rPr>
    </w:lvl>
    <w:lvl w:ilvl="4">
      <w:start w:val="1"/>
      <w:numFmt w:val="decimal"/>
      <w:lvlText w:val="%1.%2.%3.%4.%5."/>
      <w:lvlJc w:val="left"/>
      <w:pPr>
        <w:ind w:left="1080" w:hanging="1080"/>
      </w:pPr>
      <w:rPr>
        <w:rFonts w:eastAsia="Times New Roman" w:cs="Times New Roman" w:hint="default"/>
        <w:color w:val="000000" w:themeColor="text1"/>
      </w:rPr>
    </w:lvl>
    <w:lvl w:ilvl="5">
      <w:start w:val="1"/>
      <w:numFmt w:val="decimal"/>
      <w:lvlText w:val="%1.%2.%3.%4.%5.%6."/>
      <w:lvlJc w:val="left"/>
      <w:pPr>
        <w:ind w:left="1440" w:hanging="1440"/>
      </w:pPr>
      <w:rPr>
        <w:rFonts w:eastAsia="Times New Roman" w:cs="Times New Roman" w:hint="default"/>
        <w:color w:val="000000" w:themeColor="text1"/>
      </w:rPr>
    </w:lvl>
    <w:lvl w:ilvl="6">
      <w:start w:val="1"/>
      <w:numFmt w:val="decimal"/>
      <w:lvlText w:val="%1.%2.%3.%4.%5.%6.%7."/>
      <w:lvlJc w:val="left"/>
      <w:pPr>
        <w:ind w:left="1440" w:hanging="1440"/>
      </w:pPr>
      <w:rPr>
        <w:rFonts w:eastAsia="Times New Roman" w:cs="Times New Roman" w:hint="default"/>
        <w:color w:val="000000" w:themeColor="text1"/>
      </w:rPr>
    </w:lvl>
    <w:lvl w:ilvl="7">
      <w:start w:val="1"/>
      <w:numFmt w:val="decimal"/>
      <w:lvlText w:val="%1.%2.%3.%4.%5.%6.%7.%8."/>
      <w:lvlJc w:val="left"/>
      <w:pPr>
        <w:ind w:left="1800" w:hanging="1800"/>
      </w:pPr>
      <w:rPr>
        <w:rFonts w:eastAsia="Times New Roman" w:cs="Times New Roman" w:hint="default"/>
        <w:color w:val="000000" w:themeColor="text1"/>
      </w:rPr>
    </w:lvl>
    <w:lvl w:ilvl="8">
      <w:start w:val="1"/>
      <w:numFmt w:val="decimal"/>
      <w:lvlText w:val="%1.%2.%3.%4.%5.%6.%7.%8.%9."/>
      <w:lvlJc w:val="left"/>
      <w:pPr>
        <w:ind w:left="1800" w:hanging="1800"/>
      </w:pPr>
      <w:rPr>
        <w:rFonts w:eastAsia="Times New Roman" w:cs="Times New Roman" w:hint="default"/>
        <w:color w:val="000000" w:themeColor="text1"/>
      </w:rPr>
    </w:lvl>
  </w:abstractNum>
  <w:abstractNum w:abstractNumId="11" w15:restartNumberingAfterBreak="0">
    <w:nsid w:val="154B0A86"/>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28493955"/>
    <w:multiLevelType w:val="hybridMultilevel"/>
    <w:tmpl w:val="5E14A89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92B230E"/>
    <w:multiLevelType w:val="hybridMultilevel"/>
    <w:tmpl w:val="D66EC288"/>
    <w:lvl w:ilvl="0" w:tplc="04160017">
      <w:start w:val="1"/>
      <w:numFmt w:val="lowerLetter"/>
      <w:lvlText w:val="%1)"/>
      <w:lvlJc w:val="left"/>
      <w:pPr>
        <w:ind w:left="720" w:hanging="360"/>
      </w:pPr>
      <w:rPr>
        <w:rFonts w:hint="default"/>
      </w:rPr>
    </w:lvl>
    <w:lvl w:ilvl="1" w:tplc="89F28F5A">
      <w:numFmt w:val="bullet"/>
      <w:lvlText w:val="•"/>
      <w:lvlJc w:val="left"/>
      <w:pPr>
        <w:ind w:left="1440" w:hanging="360"/>
      </w:pPr>
      <w:rPr>
        <w:rFonts w:ascii="Times New Roman" w:eastAsia="Times New Roman" w:hAnsi="Times New Roman"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DF304C2"/>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15" w15:restartNumberingAfterBreak="0">
    <w:nsid w:val="30125CB6"/>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16" w15:restartNumberingAfterBreak="0">
    <w:nsid w:val="309B700F"/>
    <w:multiLevelType w:val="hybridMultilevel"/>
    <w:tmpl w:val="918637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53167A3"/>
    <w:multiLevelType w:val="hybridMultilevel"/>
    <w:tmpl w:val="DDDCC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CF84466"/>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19" w15:restartNumberingAfterBreak="0">
    <w:nsid w:val="41400930"/>
    <w:multiLevelType w:val="hybridMultilevel"/>
    <w:tmpl w:val="3230C8B4"/>
    <w:lvl w:ilvl="0" w:tplc="04160001">
      <w:start w:val="1"/>
      <w:numFmt w:val="bullet"/>
      <w:lvlText w:val=""/>
      <w:lvlJc w:val="left"/>
      <w:pPr>
        <w:ind w:left="720" w:hanging="360"/>
      </w:pPr>
      <w:rPr>
        <w:rFonts w:ascii="Symbol" w:hAnsi="Symbol" w:hint="default"/>
      </w:rPr>
    </w:lvl>
    <w:lvl w:ilvl="1" w:tplc="26866BCA">
      <w:start w:val="1"/>
      <w:numFmt w:val="decimal"/>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49A7BC0"/>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21"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2" w15:restartNumberingAfterBreak="0">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D6B356F"/>
    <w:multiLevelType w:val="hybridMultilevel"/>
    <w:tmpl w:val="F07C548C"/>
    <w:lvl w:ilvl="0" w:tplc="D8747028">
      <w:start w:val="1"/>
      <w:numFmt w:val="upperRoman"/>
      <w:lvlText w:val="%1)"/>
      <w:lvlJc w:val="left"/>
      <w:pPr>
        <w:ind w:left="517" w:hanging="233"/>
      </w:pPr>
      <w:rPr>
        <w:rFonts w:ascii="Book Antiqua" w:eastAsia="Arial MT" w:hAnsi="Book Antiqua" w:cs="Arial MT"/>
        <w:color w:val="231F1F"/>
        <w:spacing w:val="-1"/>
        <w:w w:val="99"/>
        <w:sz w:val="20"/>
        <w:szCs w:val="20"/>
        <w:lang w:val="pt-PT" w:eastAsia="en-US" w:bidi="ar-SA"/>
      </w:rPr>
    </w:lvl>
    <w:lvl w:ilvl="1" w:tplc="E9D40650">
      <w:numFmt w:val="bullet"/>
      <w:lvlText w:val="•"/>
      <w:lvlJc w:val="left"/>
      <w:pPr>
        <w:ind w:left="1480" w:hanging="233"/>
      </w:pPr>
      <w:rPr>
        <w:lang w:val="pt-PT" w:eastAsia="en-US" w:bidi="ar-SA"/>
      </w:rPr>
    </w:lvl>
    <w:lvl w:ilvl="2" w:tplc="6E9A61DC">
      <w:numFmt w:val="bullet"/>
      <w:lvlText w:val="•"/>
      <w:lvlJc w:val="left"/>
      <w:pPr>
        <w:ind w:left="2420" w:hanging="233"/>
      </w:pPr>
      <w:rPr>
        <w:lang w:val="pt-PT" w:eastAsia="en-US" w:bidi="ar-SA"/>
      </w:rPr>
    </w:lvl>
    <w:lvl w:ilvl="3" w:tplc="C27EF1F0">
      <w:numFmt w:val="bullet"/>
      <w:lvlText w:val="•"/>
      <w:lvlJc w:val="left"/>
      <w:pPr>
        <w:ind w:left="3360" w:hanging="233"/>
      </w:pPr>
      <w:rPr>
        <w:lang w:val="pt-PT" w:eastAsia="en-US" w:bidi="ar-SA"/>
      </w:rPr>
    </w:lvl>
    <w:lvl w:ilvl="4" w:tplc="33C0AC70">
      <w:numFmt w:val="bullet"/>
      <w:lvlText w:val="•"/>
      <w:lvlJc w:val="left"/>
      <w:pPr>
        <w:ind w:left="4300" w:hanging="233"/>
      </w:pPr>
      <w:rPr>
        <w:lang w:val="pt-PT" w:eastAsia="en-US" w:bidi="ar-SA"/>
      </w:rPr>
    </w:lvl>
    <w:lvl w:ilvl="5" w:tplc="B49C3B24">
      <w:numFmt w:val="bullet"/>
      <w:lvlText w:val="•"/>
      <w:lvlJc w:val="left"/>
      <w:pPr>
        <w:ind w:left="5240" w:hanging="233"/>
      </w:pPr>
      <w:rPr>
        <w:lang w:val="pt-PT" w:eastAsia="en-US" w:bidi="ar-SA"/>
      </w:rPr>
    </w:lvl>
    <w:lvl w:ilvl="6" w:tplc="3FC4AC9E">
      <w:numFmt w:val="bullet"/>
      <w:lvlText w:val="•"/>
      <w:lvlJc w:val="left"/>
      <w:pPr>
        <w:ind w:left="6180" w:hanging="233"/>
      </w:pPr>
      <w:rPr>
        <w:lang w:val="pt-PT" w:eastAsia="en-US" w:bidi="ar-SA"/>
      </w:rPr>
    </w:lvl>
    <w:lvl w:ilvl="7" w:tplc="BC42A080">
      <w:numFmt w:val="bullet"/>
      <w:lvlText w:val="•"/>
      <w:lvlJc w:val="left"/>
      <w:pPr>
        <w:ind w:left="7120" w:hanging="233"/>
      </w:pPr>
      <w:rPr>
        <w:lang w:val="pt-PT" w:eastAsia="en-US" w:bidi="ar-SA"/>
      </w:rPr>
    </w:lvl>
    <w:lvl w:ilvl="8" w:tplc="B8DA3B48">
      <w:numFmt w:val="bullet"/>
      <w:lvlText w:val="•"/>
      <w:lvlJc w:val="left"/>
      <w:pPr>
        <w:ind w:left="8060" w:hanging="233"/>
      </w:pPr>
      <w:rPr>
        <w:lang w:val="pt-PT" w:eastAsia="en-US" w:bidi="ar-SA"/>
      </w:rPr>
    </w:lvl>
  </w:abstractNum>
  <w:abstractNum w:abstractNumId="24" w15:restartNumberingAfterBreak="0">
    <w:nsid w:val="523756C0"/>
    <w:multiLevelType w:val="hybridMultilevel"/>
    <w:tmpl w:val="99503F32"/>
    <w:lvl w:ilvl="0" w:tplc="DB3AEBDC">
      <w:start w:val="1"/>
      <w:numFmt w:val="upperRoman"/>
      <w:lvlText w:val="%1)"/>
      <w:lvlJc w:val="left"/>
      <w:pPr>
        <w:ind w:left="551" w:hanging="233"/>
      </w:pPr>
      <w:rPr>
        <w:rFonts w:ascii="Book Antiqua" w:eastAsia="Arial MT" w:hAnsi="Book Antiqua" w:cs="Arial MT"/>
        <w:color w:val="231F1F"/>
        <w:spacing w:val="-1"/>
        <w:w w:val="99"/>
        <w:sz w:val="20"/>
        <w:szCs w:val="20"/>
        <w:lang w:val="pt-PT" w:eastAsia="en-US" w:bidi="ar-SA"/>
      </w:rPr>
    </w:lvl>
    <w:lvl w:ilvl="1" w:tplc="33D6FA68">
      <w:numFmt w:val="bullet"/>
      <w:lvlText w:val="•"/>
      <w:lvlJc w:val="left"/>
      <w:pPr>
        <w:ind w:left="1498" w:hanging="233"/>
      </w:pPr>
      <w:rPr>
        <w:lang w:val="pt-PT" w:eastAsia="en-US" w:bidi="ar-SA"/>
      </w:rPr>
    </w:lvl>
    <w:lvl w:ilvl="2" w:tplc="F3767B94">
      <w:numFmt w:val="bullet"/>
      <w:lvlText w:val="•"/>
      <w:lvlJc w:val="left"/>
      <w:pPr>
        <w:ind w:left="2436" w:hanging="233"/>
      </w:pPr>
      <w:rPr>
        <w:lang w:val="pt-PT" w:eastAsia="en-US" w:bidi="ar-SA"/>
      </w:rPr>
    </w:lvl>
    <w:lvl w:ilvl="3" w:tplc="7DDE488A">
      <w:numFmt w:val="bullet"/>
      <w:lvlText w:val="•"/>
      <w:lvlJc w:val="left"/>
      <w:pPr>
        <w:ind w:left="3374" w:hanging="233"/>
      </w:pPr>
      <w:rPr>
        <w:lang w:val="pt-PT" w:eastAsia="en-US" w:bidi="ar-SA"/>
      </w:rPr>
    </w:lvl>
    <w:lvl w:ilvl="4" w:tplc="3B50D134">
      <w:numFmt w:val="bullet"/>
      <w:lvlText w:val="•"/>
      <w:lvlJc w:val="left"/>
      <w:pPr>
        <w:ind w:left="4312" w:hanging="233"/>
      </w:pPr>
      <w:rPr>
        <w:lang w:val="pt-PT" w:eastAsia="en-US" w:bidi="ar-SA"/>
      </w:rPr>
    </w:lvl>
    <w:lvl w:ilvl="5" w:tplc="3766A99E">
      <w:numFmt w:val="bullet"/>
      <w:lvlText w:val="•"/>
      <w:lvlJc w:val="left"/>
      <w:pPr>
        <w:ind w:left="5250" w:hanging="233"/>
      </w:pPr>
      <w:rPr>
        <w:lang w:val="pt-PT" w:eastAsia="en-US" w:bidi="ar-SA"/>
      </w:rPr>
    </w:lvl>
    <w:lvl w:ilvl="6" w:tplc="9C5CF2D8">
      <w:numFmt w:val="bullet"/>
      <w:lvlText w:val="•"/>
      <w:lvlJc w:val="left"/>
      <w:pPr>
        <w:ind w:left="6188" w:hanging="233"/>
      </w:pPr>
      <w:rPr>
        <w:lang w:val="pt-PT" w:eastAsia="en-US" w:bidi="ar-SA"/>
      </w:rPr>
    </w:lvl>
    <w:lvl w:ilvl="7" w:tplc="12387564">
      <w:numFmt w:val="bullet"/>
      <w:lvlText w:val="•"/>
      <w:lvlJc w:val="left"/>
      <w:pPr>
        <w:ind w:left="7126" w:hanging="233"/>
      </w:pPr>
      <w:rPr>
        <w:lang w:val="pt-PT" w:eastAsia="en-US" w:bidi="ar-SA"/>
      </w:rPr>
    </w:lvl>
    <w:lvl w:ilvl="8" w:tplc="E9A4D6B0">
      <w:numFmt w:val="bullet"/>
      <w:lvlText w:val="•"/>
      <w:lvlJc w:val="left"/>
      <w:pPr>
        <w:ind w:left="8064" w:hanging="233"/>
      </w:pPr>
      <w:rPr>
        <w:lang w:val="pt-PT" w:eastAsia="en-US" w:bidi="ar-SA"/>
      </w:rPr>
    </w:lvl>
  </w:abstractNum>
  <w:abstractNum w:abstractNumId="25" w15:restartNumberingAfterBreak="0">
    <w:nsid w:val="55044A75"/>
    <w:multiLevelType w:val="multilevel"/>
    <w:tmpl w:val="7BDE6BA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AF765B"/>
    <w:multiLevelType w:val="hybridMultilevel"/>
    <w:tmpl w:val="5B94B8CE"/>
    <w:lvl w:ilvl="0" w:tplc="53EE2900">
      <w:start w:val="1"/>
      <w:numFmt w:val="upperRoman"/>
      <w:lvlText w:val="%1)"/>
      <w:lvlJc w:val="left"/>
      <w:pPr>
        <w:ind w:left="319" w:hanging="240"/>
      </w:pPr>
      <w:rPr>
        <w:rFonts w:ascii="Book Antiqua" w:eastAsia="Arial MT" w:hAnsi="Book Antiqua" w:cs="Arial MT"/>
        <w:color w:val="231F1F"/>
        <w:spacing w:val="-1"/>
        <w:w w:val="99"/>
        <w:sz w:val="20"/>
        <w:szCs w:val="20"/>
        <w:lang w:val="pt-PT" w:eastAsia="en-US" w:bidi="ar-SA"/>
      </w:rPr>
    </w:lvl>
    <w:lvl w:ilvl="1" w:tplc="511CFDA6">
      <w:numFmt w:val="bullet"/>
      <w:lvlText w:val="•"/>
      <w:lvlJc w:val="left"/>
      <w:pPr>
        <w:ind w:left="1282" w:hanging="240"/>
      </w:pPr>
      <w:rPr>
        <w:lang w:val="pt-PT" w:eastAsia="en-US" w:bidi="ar-SA"/>
      </w:rPr>
    </w:lvl>
    <w:lvl w:ilvl="2" w:tplc="5574D7DA">
      <w:numFmt w:val="bullet"/>
      <w:lvlText w:val="•"/>
      <w:lvlJc w:val="left"/>
      <w:pPr>
        <w:ind w:left="2244" w:hanging="240"/>
      </w:pPr>
      <w:rPr>
        <w:lang w:val="pt-PT" w:eastAsia="en-US" w:bidi="ar-SA"/>
      </w:rPr>
    </w:lvl>
    <w:lvl w:ilvl="3" w:tplc="6F301884">
      <w:numFmt w:val="bullet"/>
      <w:lvlText w:val="•"/>
      <w:lvlJc w:val="left"/>
      <w:pPr>
        <w:ind w:left="3206" w:hanging="240"/>
      </w:pPr>
      <w:rPr>
        <w:lang w:val="pt-PT" w:eastAsia="en-US" w:bidi="ar-SA"/>
      </w:rPr>
    </w:lvl>
    <w:lvl w:ilvl="4" w:tplc="E6F00932">
      <w:numFmt w:val="bullet"/>
      <w:lvlText w:val="•"/>
      <w:lvlJc w:val="left"/>
      <w:pPr>
        <w:ind w:left="4168" w:hanging="240"/>
      </w:pPr>
      <w:rPr>
        <w:lang w:val="pt-PT" w:eastAsia="en-US" w:bidi="ar-SA"/>
      </w:rPr>
    </w:lvl>
    <w:lvl w:ilvl="5" w:tplc="1A742FEE">
      <w:numFmt w:val="bullet"/>
      <w:lvlText w:val="•"/>
      <w:lvlJc w:val="left"/>
      <w:pPr>
        <w:ind w:left="5130" w:hanging="240"/>
      </w:pPr>
      <w:rPr>
        <w:lang w:val="pt-PT" w:eastAsia="en-US" w:bidi="ar-SA"/>
      </w:rPr>
    </w:lvl>
    <w:lvl w:ilvl="6" w:tplc="18EA47B2">
      <w:numFmt w:val="bullet"/>
      <w:lvlText w:val="•"/>
      <w:lvlJc w:val="left"/>
      <w:pPr>
        <w:ind w:left="6092" w:hanging="240"/>
      </w:pPr>
      <w:rPr>
        <w:lang w:val="pt-PT" w:eastAsia="en-US" w:bidi="ar-SA"/>
      </w:rPr>
    </w:lvl>
    <w:lvl w:ilvl="7" w:tplc="D3D66E1A">
      <w:numFmt w:val="bullet"/>
      <w:lvlText w:val="•"/>
      <w:lvlJc w:val="left"/>
      <w:pPr>
        <w:ind w:left="7054" w:hanging="240"/>
      </w:pPr>
      <w:rPr>
        <w:lang w:val="pt-PT" w:eastAsia="en-US" w:bidi="ar-SA"/>
      </w:rPr>
    </w:lvl>
    <w:lvl w:ilvl="8" w:tplc="6F8481DC">
      <w:numFmt w:val="bullet"/>
      <w:lvlText w:val="•"/>
      <w:lvlJc w:val="left"/>
      <w:pPr>
        <w:ind w:left="8016" w:hanging="240"/>
      </w:pPr>
      <w:rPr>
        <w:lang w:val="pt-PT" w:eastAsia="en-US" w:bidi="ar-SA"/>
      </w:rPr>
    </w:lvl>
  </w:abstractNum>
  <w:abstractNum w:abstractNumId="27" w15:restartNumberingAfterBreak="0">
    <w:nsid w:val="5CB6001A"/>
    <w:multiLevelType w:val="multilevel"/>
    <w:tmpl w:val="0F3E1D00"/>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2E7835"/>
    <w:multiLevelType w:val="multilevel"/>
    <w:tmpl w:val="C6BCCA1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724DD"/>
    <w:multiLevelType w:val="hybridMultilevel"/>
    <w:tmpl w:val="F410959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4EE4A03"/>
    <w:multiLevelType w:val="multilevel"/>
    <w:tmpl w:val="4BFA0756"/>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0D0A2D"/>
    <w:multiLevelType w:val="multilevel"/>
    <w:tmpl w:val="445A7D5C"/>
    <w:lvl w:ilvl="0">
      <w:start w:val="5"/>
      <w:numFmt w:val="decimal"/>
      <w:lvlText w:val="%1"/>
      <w:lvlJc w:val="left"/>
      <w:pPr>
        <w:ind w:left="480" w:hanging="480"/>
      </w:pPr>
      <w:rPr>
        <w:rFonts w:eastAsia="Times New Roman" w:cs="Times New Roman" w:hint="default"/>
        <w:color w:val="000000" w:themeColor="text1"/>
      </w:rPr>
    </w:lvl>
    <w:lvl w:ilvl="1">
      <w:start w:val="2"/>
      <w:numFmt w:val="decimal"/>
      <w:lvlText w:val="%1.%2"/>
      <w:lvlJc w:val="left"/>
      <w:pPr>
        <w:ind w:left="480" w:hanging="480"/>
      </w:pPr>
      <w:rPr>
        <w:rFonts w:eastAsia="Times New Roman" w:cs="Times New Roman" w:hint="default"/>
        <w:color w:val="000000" w:themeColor="text1"/>
      </w:rPr>
    </w:lvl>
    <w:lvl w:ilvl="2">
      <w:start w:val="1"/>
      <w:numFmt w:val="decimal"/>
      <w:lvlText w:val="%1.%2.%3"/>
      <w:lvlJc w:val="left"/>
      <w:pPr>
        <w:ind w:left="720" w:hanging="720"/>
      </w:pPr>
      <w:rPr>
        <w:rFonts w:eastAsia="Times New Roman" w:cs="Times New Roman" w:hint="default"/>
        <w:color w:val="000000" w:themeColor="text1"/>
      </w:rPr>
    </w:lvl>
    <w:lvl w:ilvl="3">
      <w:start w:val="1"/>
      <w:numFmt w:val="decimal"/>
      <w:lvlText w:val="%1.%2.%3.%4"/>
      <w:lvlJc w:val="left"/>
      <w:pPr>
        <w:ind w:left="720" w:hanging="720"/>
      </w:pPr>
      <w:rPr>
        <w:rFonts w:eastAsia="Times New Roman" w:cs="Times New Roman" w:hint="default"/>
        <w:color w:val="000000" w:themeColor="text1"/>
      </w:rPr>
    </w:lvl>
    <w:lvl w:ilvl="4">
      <w:start w:val="1"/>
      <w:numFmt w:val="decimal"/>
      <w:lvlText w:val="%1.%2.%3.%4.%5"/>
      <w:lvlJc w:val="left"/>
      <w:pPr>
        <w:ind w:left="1080" w:hanging="1080"/>
      </w:pPr>
      <w:rPr>
        <w:rFonts w:eastAsia="Times New Roman" w:cs="Times New Roman" w:hint="default"/>
        <w:color w:val="000000" w:themeColor="text1"/>
      </w:rPr>
    </w:lvl>
    <w:lvl w:ilvl="5">
      <w:start w:val="1"/>
      <w:numFmt w:val="decimal"/>
      <w:lvlText w:val="%1.%2.%3.%4.%5.%6"/>
      <w:lvlJc w:val="left"/>
      <w:pPr>
        <w:ind w:left="1080" w:hanging="1080"/>
      </w:pPr>
      <w:rPr>
        <w:rFonts w:eastAsia="Times New Roman" w:cs="Times New Roman" w:hint="default"/>
        <w:color w:val="000000" w:themeColor="text1"/>
      </w:rPr>
    </w:lvl>
    <w:lvl w:ilvl="6">
      <w:start w:val="1"/>
      <w:numFmt w:val="decimal"/>
      <w:lvlText w:val="%1.%2.%3.%4.%5.%6.%7"/>
      <w:lvlJc w:val="left"/>
      <w:pPr>
        <w:ind w:left="1440" w:hanging="1440"/>
      </w:pPr>
      <w:rPr>
        <w:rFonts w:eastAsia="Times New Roman" w:cs="Times New Roman" w:hint="default"/>
        <w:color w:val="000000" w:themeColor="text1"/>
      </w:rPr>
    </w:lvl>
    <w:lvl w:ilvl="7">
      <w:start w:val="1"/>
      <w:numFmt w:val="decimal"/>
      <w:lvlText w:val="%1.%2.%3.%4.%5.%6.%7.%8"/>
      <w:lvlJc w:val="left"/>
      <w:pPr>
        <w:ind w:left="1800" w:hanging="1800"/>
      </w:pPr>
      <w:rPr>
        <w:rFonts w:eastAsia="Times New Roman" w:cs="Times New Roman" w:hint="default"/>
        <w:color w:val="000000" w:themeColor="text1"/>
      </w:rPr>
    </w:lvl>
    <w:lvl w:ilvl="8">
      <w:start w:val="1"/>
      <w:numFmt w:val="decimal"/>
      <w:lvlText w:val="%1.%2.%3.%4.%5.%6.%7.%8.%9"/>
      <w:lvlJc w:val="left"/>
      <w:pPr>
        <w:ind w:left="1800" w:hanging="1800"/>
      </w:pPr>
      <w:rPr>
        <w:rFonts w:eastAsia="Times New Roman" w:cs="Times New Roman" w:hint="default"/>
        <w:color w:val="000000" w:themeColor="text1"/>
      </w:rPr>
    </w:lvl>
  </w:abstractNum>
  <w:abstractNum w:abstractNumId="32" w15:restartNumberingAfterBreak="0">
    <w:nsid w:val="70AF27F4"/>
    <w:multiLevelType w:val="hybridMultilevel"/>
    <w:tmpl w:val="1D3E2E28"/>
    <w:lvl w:ilvl="0" w:tplc="80E4514C">
      <w:start w:val="6"/>
      <w:numFmt w:val="decimal"/>
      <w:lvlText w:val="%1."/>
      <w:lvlJc w:val="left"/>
      <w:pPr>
        <w:ind w:left="612" w:hanging="360"/>
      </w:pPr>
      <w:rPr>
        <w:rFonts w:hint="default"/>
        <w:color w:val="231F1F"/>
      </w:rPr>
    </w:lvl>
    <w:lvl w:ilvl="1" w:tplc="04160019">
      <w:start w:val="1"/>
      <w:numFmt w:val="lowerLetter"/>
      <w:lvlText w:val="%2."/>
      <w:lvlJc w:val="left"/>
      <w:pPr>
        <w:ind w:left="1190" w:hanging="360"/>
      </w:pPr>
    </w:lvl>
    <w:lvl w:ilvl="2" w:tplc="0416001B">
      <w:start w:val="1"/>
      <w:numFmt w:val="lowerRoman"/>
      <w:lvlText w:val="%3."/>
      <w:lvlJc w:val="right"/>
      <w:pPr>
        <w:ind w:left="148" w:hanging="180"/>
      </w:pPr>
    </w:lvl>
    <w:lvl w:ilvl="3" w:tplc="0416000F">
      <w:start w:val="1"/>
      <w:numFmt w:val="decimal"/>
      <w:lvlText w:val="%4."/>
      <w:lvlJc w:val="left"/>
      <w:pPr>
        <w:ind w:left="612" w:hanging="360"/>
      </w:pPr>
    </w:lvl>
    <w:lvl w:ilvl="4" w:tplc="04160019" w:tentative="1">
      <w:start w:val="1"/>
      <w:numFmt w:val="lowerLetter"/>
      <w:lvlText w:val="%5."/>
      <w:lvlJc w:val="left"/>
      <w:pPr>
        <w:ind w:left="3350" w:hanging="360"/>
      </w:pPr>
    </w:lvl>
    <w:lvl w:ilvl="5" w:tplc="0416001B" w:tentative="1">
      <w:start w:val="1"/>
      <w:numFmt w:val="lowerRoman"/>
      <w:lvlText w:val="%6."/>
      <w:lvlJc w:val="right"/>
      <w:pPr>
        <w:ind w:left="4070" w:hanging="180"/>
      </w:pPr>
    </w:lvl>
    <w:lvl w:ilvl="6" w:tplc="0416000F" w:tentative="1">
      <w:start w:val="1"/>
      <w:numFmt w:val="decimal"/>
      <w:lvlText w:val="%7."/>
      <w:lvlJc w:val="left"/>
      <w:pPr>
        <w:ind w:left="4790" w:hanging="360"/>
      </w:pPr>
    </w:lvl>
    <w:lvl w:ilvl="7" w:tplc="04160019" w:tentative="1">
      <w:start w:val="1"/>
      <w:numFmt w:val="lowerLetter"/>
      <w:lvlText w:val="%8."/>
      <w:lvlJc w:val="left"/>
      <w:pPr>
        <w:ind w:left="5510" w:hanging="360"/>
      </w:pPr>
    </w:lvl>
    <w:lvl w:ilvl="8" w:tplc="0416001B" w:tentative="1">
      <w:start w:val="1"/>
      <w:numFmt w:val="lowerRoman"/>
      <w:lvlText w:val="%9."/>
      <w:lvlJc w:val="right"/>
      <w:pPr>
        <w:ind w:left="6230" w:hanging="180"/>
      </w:pPr>
    </w:lvl>
  </w:abstractNum>
  <w:abstractNum w:abstractNumId="33" w15:restartNumberingAfterBreak="0">
    <w:nsid w:val="724E787B"/>
    <w:multiLevelType w:val="hybridMultilevel"/>
    <w:tmpl w:val="20BA0518"/>
    <w:lvl w:ilvl="0" w:tplc="96BE826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4" w15:restartNumberingAfterBreak="0">
    <w:nsid w:val="725F6F3E"/>
    <w:multiLevelType w:val="hybridMultilevel"/>
    <w:tmpl w:val="DDDCC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2A02294"/>
    <w:multiLevelType w:val="multilevel"/>
    <w:tmpl w:val="5E9E2E62"/>
    <w:lvl w:ilvl="0">
      <w:start w:val="2"/>
      <w:numFmt w:val="decimal"/>
      <w:lvlText w:val="%1."/>
      <w:lvlJc w:val="left"/>
      <w:pPr>
        <w:ind w:left="360" w:hanging="360"/>
      </w:pPr>
      <w:rPr>
        <w:rFonts w:hint="default"/>
      </w:rPr>
    </w:lvl>
    <w:lvl w:ilvl="1">
      <w:start w:val="1"/>
      <w:numFmt w:val="decimal"/>
      <w:lvlText w:val="%1.%2."/>
      <w:lvlJc w:val="left"/>
      <w:pPr>
        <w:ind w:left="86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34850FF"/>
    <w:multiLevelType w:val="multilevel"/>
    <w:tmpl w:val="3064C7C6"/>
    <w:lvl w:ilvl="0">
      <w:start w:val="15"/>
      <w:numFmt w:val="decimal"/>
      <w:lvlText w:val="%1."/>
      <w:lvlJc w:val="left"/>
      <w:pPr>
        <w:ind w:left="480" w:hanging="480"/>
      </w:pPr>
      <w:rPr>
        <w:rFonts w:hint="default"/>
      </w:rPr>
    </w:lvl>
    <w:lvl w:ilvl="1">
      <w:start w:val="1"/>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37" w15:restartNumberingAfterBreak="0">
    <w:nsid w:val="744F5B23"/>
    <w:multiLevelType w:val="multilevel"/>
    <w:tmpl w:val="0A2EE1F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9" w15:restartNumberingAfterBreak="0">
    <w:nsid w:val="7DE9211A"/>
    <w:multiLevelType w:val="hybridMultilevel"/>
    <w:tmpl w:val="14B836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8"/>
  </w:num>
  <w:num w:numId="5">
    <w:abstractNumId w:val="22"/>
  </w:num>
  <w:num w:numId="6">
    <w:abstractNumId w:val="7"/>
  </w:num>
  <w:num w:numId="7">
    <w:abstractNumId w:val="14"/>
  </w:num>
  <w:num w:numId="8">
    <w:abstractNumId w:val="40"/>
  </w:num>
  <w:num w:numId="9">
    <w:abstractNumId w:val="19"/>
  </w:num>
  <w:num w:numId="10">
    <w:abstractNumId w:val="21"/>
  </w:num>
  <w:num w:numId="11">
    <w:abstractNumId w:val="18"/>
  </w:num>
  <w:num w:numId="12">
    <w:abstractNumId w:val="8"/>
  </w:num>
  <w:num w:numId="13">
    <w:abstractNumId w:val="20"/>
  </w:num>
  <w:num w:numId="14">
    <w:abstractNumId w:val="15"/>
  </w:num>
  <w:num w:numId="15">
    <w:abstractNumId w:val="34"/>
  </w:num>
  <w:num w:numId="16">
    <w:abstractNumId w:val="17"/>
  </w:num>
  <w:num w:numId="17">
    <w:abstractNumId w:val="23"/>
    <w:lvlOverride w:ilvl="0">
      <w:startOverride w:val="1"/>
    </w:lvlOverride>
    <w:lvlOverride w:ilvl="1"/>
    <w:lvlOverride w:ilvl="2"/>
    <w:lvlOverride w:ilvl="3"/>
    <w:lvlOverride w:ilvl="4"/>
    <w:lvlOverride w:ilvl="5"/>
    <w:lvlOverride w:ilvl="6"/>
    <w:lvlOverride w:ilvl="7"/>
    <w:lvlOverride w:ilvl="8"/>
  </w:num>
  <w:num w:numId="18">
    <w:abstractNumId w:val="26"/>
    <w:lvlOverride w:ilvl="0">
      <w:startOverride w:val="1"/>
    </w:lvlOverride>
    <w:lvlOverride w:ilvl="1"/>
    <w:lvlOverride w:ilvl="2"/>
    <w:lvlOverride w:ilvl="3"/>
    <w:lvlOverride w:ilvl="4"/>
    <w:lvlOverride w:ilvl="5"/>
    <w:lvlOverride w:ilvl="6"/>
    <w:lvlOverride w:ilvl="7"/>
    <w:lvlOverride w:ilvl="8"/>
  </w:num>
  <w:num w:numId="19">
    <w:abstractNumId w:val="24"/>
    <w:lvlOverride w:ilvl="0">
      <w:startOverride w:val="1"/>
    </w:lvlOverride>
    <w:lvlOverride w:ilvl="1"/>
    <w:lvlOverride w:ilvl="2"/>
    <w:lvlOverride w:ilvl="3"/>
    <w:lvlOverride w:ilvl="4"/>
    <w:lvlOverride w:ilvl="5"/>
    <w:lvlOverride w:ilvl="6"/>
    <w:lvlOverride w:ilvl="7"/>
    <w:lvlOverride w:ilvl="8"/>
  </w:num>
  <w:num w:numId="20">
    <w:abstractNumId w:val="32"/>
  </w:num>
  <w:num w:numId="21">
    <w:abstractNumId w:val="36"/>
  </w:num>
  <w:num w:numId="22">
    <w:abstractNumId w:val="13"/>
  </w:num>
  <w:num w:numId="23">
    <w:abstractNumId w:val="6"/>
  </w:num>
  <w:num w:numId="24">
    <w:abstractNumId w:val="4"/>
  </w:num>
  <w:num w:numId="25">
    <w:abstractNumId w:val="39"/>
  </w:num>
  <w:num w:numId="26">
    <w:abstractNumId w:val="29"/>
  </w:num>
  <w:num w:numId="27">
    <w:abstractNumId w:val="9"/>
  </w:num>
  <w:num w:numId="28">
    <w:abstractNumId w:val="12"/>
  </w:num>
  <w:num w:numId="29">
    <w:abstractNumId w:val="16"/>
  </w:num>
  <w:num w:numId="30">
    <w:abstractNumId w:val="5"/>
  </w:num>
  <w:num w:numId="31">
    <w:abstractNumId w:val="25"/>
  </w:num>
  <w:num w:numId="32">
    <w:abstractNumId w:val="27"/>
  </w:num>
  <w:num w:numId="33">
    <w:abstractNumId w:val="33"/>
  </w:num>
  <w:num w:numId="34">
    <w:abstractNumId w:val="30"/>
  </w:num>
  <w:num w:numId="35">
    <w:abstractNumId w:val="35"/>
  </w:num>
  <w:num w:numId="36">
    <w:abstractNumId w:val="11"/>
  </w:num>
  <w:num w:numId="37">
    <w:abstractNumId w:val="31"/>
  </w:num>
  <w:num w:numId="38">
    <w:abstractNumId w:val="10"/>
  </w:num>
  <w:num w:numId="39">
    <w:abstractNumId w:val="28"/>
  </w:num>
  <w:num w:numId="40">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BE2"/>
    <w:rsid w:val="000001AD"/>
    <w:rsid w:val="00000322"/>
    <w:rsid w:val="00001201"/>
    <w:rsid w:val="00001331"/>
    <w:rsid w:val="0000140D"/>
    <w:rsid w:val="00001613"/>
    <w:rsid w:val="00001BDE"/>
    <w:rsid w:val="00002693"/>
    <w:rsid w:val="00002804"/>
    <w:rsid w:val="000028E2"/>
    <w:rsid w:val="00002DC5"/>
    <w:rsid w:val="00003018"/>
    <w:rsid w:val="0000482B"/>
    <w:rsid w:val="00004DF0"/>
    <w:rsid w:val="000059DD"/>
    <w:rsid w:val="00007E9D"/>
    <w:rsid w:val="00010154"/>
    <w:rsid w:val="000108E9"/>
    <w:rsid w:val="00010A85"/>
    <w:rsid w:val="00010F99"/>
    <w:rsid w:val="00012633"/>
    <w:rsid w:val="000127DD"/>
    <w:rsid w:val="00013C69"/>
    <w:rsid w:val="0001408F"/>
    <w:rsid w:val="00014490"/>
    <w:rsid w:val="00014754"/>
    <w:rsid w:val="000148F1"/>
    <w:rsid w:val="00015036"/>
    <w:rsid w:val="00015AB4"/>
    <w:rsid w:val="00015D89"/>
    <w:rsid w:val="000174B0"/>
    <w:rsid w:val="00020CDB"/>
    <w:rsid w:val="00020D0F"/>
    <w:rsid w:val="00021214"/>
    <w:rsid w:val="00021495"/>
    <w:rsid w:val="00021796"/>
    <w:rsid w:val="000217BC"/>
    <w:rsid w:val="00022A7F"/>
    <w:rsid w:val="0002310E"/>
    <w:rsid w:val="0002322E"/>
    <w:rsid w:val="000235A5"/>
    <w:rsid w:val="0002361F"/>
    <w:rsid w:val="0002392E"/>
    <w:rsid w:val="00023A8C"/>
    <w:rsid w:val="000240F5"/>
    <w:rsid w:val="0002459F"/>
    <w:rsid w:val="00024718"/>
    <w:rsid w:val="00025BE6"/>
    <w:rsid w:val="00025E05"/>
    <w:rsid w:val="000261C8"/>
    <w:rsid w:val="00026345"/>
    <w:rsid w:val="0002659C"/>
    <w:rsid w:val="000266FC"/>
    <w:rsid w:val="0002787D"/>
    <w:rsid w:val="000309C3"/>
    <w:rsid w:val="00031820"/>
    <w:rsid w:val="00031F69"/>
    <w:rsid w:val="00032736"/>
    <w:rsid w:val="00033481"/>
    <w:rsid w:val="00033800"/>
    <w:rsid w:val="00033FA1"/>
    <w:rsid w:val="0003422E"/>
    <w:rsid w:val="00034288"/>
    <w:rsid w:val="00036897"/>
    <w:rsid w:val="000369FB"/>
    <w:rsid w:val="00036FE8"/>
    <w:rsid w:val="00037227"/>
    <w:rsid w:val="00037EBF"/>
    <w:rsid w:val="000403F0"/>
    <w:rsid w:val="00040CB2"/>
    <w:rsid w:val="00041681"/>
    <w:rsid w:val="00041D8F"/>
    <w:rsid w:val="00041EA6"/>
    <w:rsid w:val="0004353D"/>
    <w:rsid w:val="000436EF"/>
    <w:rsid w:val="00043F74"/>
    <w:rsid w:val="00046465"/>
    <w:rsid w:val="000466F0"/>
    <w:rsid w:val="00046A33"/>
    <w:rsid w:val="00046B41"/>
    <w:rsid w:val="00046E9C"/>
    <w:rsid w:val="00047093"/>
    <w:rsid w:val="00047556"/>
    <w:rsid w:val="000500E9"/>
    <w:rsid w:val="00050151"/>
    <w:rsid w:val="00051257"/>
    <w:rsid w:val="00051547"/>
    <w:rsid w:val="000519FA"/>
    <w:rsid w:val="00051AC6"/>
    <w:rsid w:val="00051B96"/>
    <w:rsid w:val="00052164"/>
    <w:rsid w:val="000527A5"/>
    <w:rsid w:val="00052A07"/>
    <w:rsid w:val="000535B7"/>
    <w:rsid w:val="00053C5D"/>
    <w:rsid w:val="000545DA"/>
    <w:rsid w:val="00054E06"/>
    <w:rsid w:val="000567E3"/>
    <w:rsid w:val="00057D49"/>
    <w:rsid w:val="00057F32"/>
    <w:rsid w:val="00060375"/>
    <w:rsid w:val="000619EB"/>
    <w:rsid w:val="00065084"/>
    <w:rsid w:val="0006558C"/>
    <w:rsid w:val="000658AB"/>
    <w:rsid w:val="00065A65"/>
    <w:rsid w:val="0006620A"/>
    <w:rsid w:val="00066257"/>
    <w:rsid w:val="0006627E"/>
    <w:rsid w:val="00066D4F"/>
    <w:rsid w:val="00067042"/>
    <w:rsid w:val="0006764B"/>
    <w:rsid w:val="00067681"/>
    <w:rsid w:val="0006787A"/>
    <w:rsid w:val="00070C42"/>
    <w:rsid w:val="00071949"/>
    <w:rsid w:val="00071A56"/>
    <w:rsid w:val="000725EA"/>
    <w:rsid w:val="00072739"/>
    <w:rsid w:val="00073564"/>
    <w:rsid w:val="0007393A"/>
    <w:rsid w:val="00073F55"/>
    <w:rsid w:val="000743C2"/>
    <w:rsid w:val="00074599"/>
    <w:rsid w:val="00074AC4"/>
    <w:rsid w:val="00076393"/>
    <w:rsid w:val="00076D8D"/>
    <w:rsid w:val="00077692"/>
    <w:rsid w:val="000776D9"/>
    <w:rsid w:val="00077DC5"/>
    <w:rsid w:val="00077F10"/>
    <w:rsid w:val="0008096E"/>
    <w:rsid w:val="0008178D"/>
    <w:rsid w:val="0008255D"/>
    <w:rsid w:val="000829E8"/>
    <w:rsid w:val="00082E7D"/>
    <w:rsid w:val="00083E7B"/>
    <w:rsid w:val="0008464D"/>
    <w:rsid w:val="00084FEE"/>
    <w:rsid w:val="00086E3A"/>
    <w:rsid w:val="0008730E"/>
    <w:rsid w:val="00090608"/>
    <w:rsid w:val="00091C3F"/>
    <w:rsid w:val="00091CBC"/>
    <w:rsid w:val="00092054"/>
    <w:rsid w:val="00093612"/>
    <w:rsid w:val="00093B7A"/>
    <w:rsid w:val="00094C3C"/>
    <w:rsid w:val="000953E8"/>
    <w:rsid w:val="0009540B"/>
    <w:rsid w:val="0009692C"/>
    <w:rsid w:val="00096C2D"/>
    <w:rsid w:val="00097420"/>
    <w:rsid w:val="0009751D"/>
    <w:rsid w:val="000976F7"/>
    <w:rsid w:val="000A0004"/>
    <w:rsid w:val="000A0409"/>
    <w:rsid w:val="000A09DF"/>
    <w:rsid w:val="000A13FB"/>
    <w:rsid w:val="000A1D68"/>
    <w:rsid w:val="000A1FB7"/>
    <w:rsid w:val="000A2333"/>
    <w:rsid w:val="000A24C2"/>
    <w:rsid w:val="000A2849"/>
    <w:rsid w:val="000A4D8F"/>
    <w:rsid w:val="000A53D1"/>
    <w:rsid w:val="000A5A57"/>
    <w:rsid w:val="000A6C38"/>
    <w:rsid w:val="000B0FA5"/>
    <w:rsid w:val="000B196E"/>
    <w:rsid w:val="000B1BBD"/>
    <w:rsid w:val="000B2862"/>
    <w:rsid w:val="000B2907"/>
    <w:rsid w:val="000B2A67"/>
    <w:rsid w:val="000B2E52"/>
    <w:rsid w:val="000B35EF"/>
    <w:rsid w:val="000B3BA7"/>
    <w:rsid w:val="000B3BD3"/>
    <w:rsid w:val="000B4149"/>
    <w:rsid w:val="000B47B6"/>
    <w:rsid w:val="000B49E5"/>
    <w:rsid w:val="000B4BCA"/>
    <w:rsid w:val="000B50AD"/>
    <w:rsid w:val="000B568A"/>
    <w:rsid w:val="000B5993"/>
    <w:rsid w:val="000B5C56"/>
    <w:rsid w:val="000C05EF"/>
    <w:rsid w:val="000C070B"/>
    <w:rsid w:val="000C0B2E"/>
    <w:rsid w:val="000C1FA2"/>
    <w:rsid w:val="000C205B"/>
    <w:rsid w:val="000C2582"/>
    <w:rsid w:val="000C284D"/>
    <w:rsid w:val="000C2AF6"/>
    <w:rsid w:val="000C4C9A"/>
    <w:rsid w:val="000C4CDA"/>
    <w:rsid w:val="000C4D85"/>
    <w:rsid w:val="000C5CEE"/>
    <w:rsid w:val="000C62FB"/>
    <w:rsid w:val="000C68CC"/>
    <w:rsid w:val="000C716F"/>
    <w:rsid w:val="000C79E8"/>
    <w:rsid w:val="000D004D"/>
    <w:rsid w:val="000D1B9C"/>
    <w:rsid w:val="000D1D45"/>
    <w:rsid w:val="000D27E1"/>
    <w:rsid w:val="000D3949"/>
    <w:rsid w:val="000D48AB"/>
    <w:rsid w:val="000D4C3A"/>
    <w:rsid w:val="000D5C25"/>
    <w:rsid w:val="000D621F"/>
    <w:rsid w:val="000D6CC1"/>
    <w:rsid w:val="000D6EE1"/>
    <w:rsid w:val="000D75E2"/>
    <w:rsid w:val="000E1435"/>
    <w:rsid w:val="000E19ED"/>
    <w:rsid w:val="000E3298"/>
    <w:rsid w:val="000E3B3F"/>
    <w:rsid w:val="000E3F83"/>
    <w:rsid w:val="000E49BC"/>
    <w:rsid w:val="000E4B03"/>
    <w:rsid w:val="000E4CC6"/>
    <w:rsid w:val="000E5B74"/>
    <w:rsid w:val="000F01B9"/>
    <w:rsid w:val="000F1D4C"/>
    <w:rsid w:val="000F273B"/>
    <w:rsid w:val="000F2FB0"/>
    <w:rsid w:val="000F30C5"/>
    <w:rsid w:val="000F3EBB"/>
    <w:rsid w:val="000F4594"/>
    <w:rsid w:val="000F48D0"/>
    <w:rsid w:val="000F4EE3"/>
    <w:rsid w:val="000F4FF5"/>
    <w:rsid w:val="000F5FAE"/>
    <w:rsid w:val="000F6541"/>
    <w:rsid w:val="000F6E3C"/>
    <w:rsid w:val="001007AC"/>
    <w:rsid w:val="00100AC9"/>
    <w:rsid w:val="00100FF7"/>
    <w:rsid w:val="0010134F"/>
    <w:rsid w:val="00101398"/>
    <w:rsid w:val="001020F1"/>
    <w:rsid w:val="00103788"/>
    <w:rsid w:val="0010382D"/>
    <w:rsid w:val="0010500D"/>
    <w:rsid w:val="00105163"/>
    <w:rsid w:val="0010577A"/>
    <w:rsid w:val="001066B9"/>
    <w:rsid w:val="001067A8"/>
    <w:rsid w:val="00106B4B"/>
    <w:rsid w:val="00106D00"/>
    <w:rsid w:val="00107578"/>
    <w:rsid w:val="00107FFD"/>
    <w:rsid w:val="0011043E"/>
    <w:rsid w:val="00111213"/>
    <w:rsid w:val="00111611"/>
    <w:rsid w:val="00111A41"/>
    <w:rsid w:val="001133B2"/>
    <w:rsid w:val="00113EE0"/>
    <w:rsid w:val="00114C0D"/>
    <w:rsid w:val="0011503E"/>
    <w:rsid w:val="001166AE"/>
    <w:rsid w:val="00116B48"/>
    <w:rsid w:val="0011736A"/>
    <w:rsid w:val="00117431"/>
    <w:rsid w:val="00120955"/>
    <w:rsid w:val="0012105C"/>
    <w:rsid w:val="00121446"/>
    <w:rsid w:val="00121730"/>
    <w:rsid w:val="001219E0"/>
    <w:rsid w:val="0012261B"/>
    <w:rsid w:val="00123070"/>
    <w:rsid w:val="0012315D"/>
    <w:rsid w:val="001233AD"/>
    <w:rsid w:val="00123D4C"/>
    <w:rsid w:val="00123D9C"/>
    <w:rsid w:val="00124569"/>
    <w:rsid w:val="00124899"/>
    <w:rsid w:val="00125040"/>
    <w:rsid w:val="00125F9D"/>
    <w:rsid w:val="00126D31"/>
    <w:rsid w:val="001271FA"/>
    <w:rsid w:val="0012772B"/>
    <w:rsid w:val="00127837"/>
    <w:rsid w:val="00127C5A"/>
    <w:rsid w:val="00127CCF"/>
    <w:rsid w:val="00131755"/>
    <w:rsid w:val="00132112"/>
    <w:rsid w:val="00132762"/>
    <w:rsid w:val="00132CBD"/>
    <w:rsid w:val="001337A4"/>
    <w:rsid w:val="00134376"/>
    <w:rsid w:val="00134EB9"/>
    <w:rsid w:val="0013592A"/>
    <w:rsid w:val="001379D9"/>
    <w:rsid w:val="00137ABD"/>
    <w:rsid w:val="00141548"/>
    <w:rsid w:val="00141CB6"/>
    <w:rsid w:val="00141EE8"/>
    <w:rsid w:val="00143176"/>
    <w:rsid w:val="00144B99"/>
    <w:rsid w:val="00145355"/>
    <w:rsid w:val="001457AC"/>
    <w:rsid w:val="00145C96"/>
    <w:rsid w:val="00145D0F"/>
    <w:rsid w:val="00145D2D"/>
    <w:rsid w:val="001462E0"/>
    <w:rsid w:val="00146C18"/>
    <w:rsid w:val="00147DAE"/>
    <w:rsid w:val="0015063A"/>
    <w:rsid w:val="00150CC4"/>
    <w:rsid w:val="0015161F"/>
    <w:rsid w:val="001523A6"/>
    <w:rsid w:val="00152A40"/>
    <w:rsid w:val="00153056"/>
    <w:rsid w:val="001560CF"/>
    <w:rsid w:val="00156465"/>
    <w:rsid w:val="00156986"/>
    <w:rsid w:val="00157214"/>
    <w:rsid w:val="00157410"/>
    <w:rsid w:val="00157602"/>
    <w:rsid w:val="001607F2"/>
    <w:rsid w:val="001609D3"/>
    <w:rsid w:val="00161742"/>
    <w:rsid w:val="00161F75"/>
    <w:rsid w:val="001624CF"/>
    <w:rsid w:val="00164174"/>
    <w:rsid w:val="00165361"/>
    <w:rsid w:val="0016542D"/>
    <w:rsid w:val="00165911"/>
    <w:rsid w:val="00165F7D"/>
    <w:rsid w:val="001665B8"/>
    <w:rsid w:val="0016741F"/>
    <w:rsid w:val="001678FD"/>
    <w:rsid w:val="001710C8"/>
    <w:rsid w:val="0017156B"/>
    <w:rsid w:val="00171BCC"/>
    <w:rsid w:val="001726E6"/>
    <w:rsid w:val="001726EB"/>
    <w:rsid w:val="001730A1"/>
    <w:rsid w:val="001739D1"/>
    <w:rsid w:val="00174ADF"/>
    <w:rsid w:val="00175816"/>
    <w:rsid w:val="00175C93"/>
    <w:rsid w:val="0017714C"/>
    <w:rsid w:val="00177456"/>
    <w:rsid w:val="00177BA9"/>
    <w:rsid w:val="001801BB"/>
    <w:rsid w:val="001802BF"/>
    <w:rsid w:val="001802CA"/>
    <w:rsid w:val="00181402"/>
    <w:rsid w:val="001814E8"/>
    <w:rsid w:val="0018199F"/>
    <w:rsid w:val="00181B50"/>
    <w:rsid w:val="00182C33"/>
    <w:rsid w:val="00182C4A"/>
    <w:rsid w:val="00183BAF"/>
    <w:rsid w:val="00185F89"/>
    <w:rsid w:val="0018614F"/>
    <w:rsid w:val="001869D2"/>
    <w:rsid w:val="00186BAF"/>
    <w:rsid w:val="0018734E"/>
    <w:rsid w:val="00187D59"/>
    <w:rsid w:val="00190FF8"/>
    <w:rsid w:val="00191B6A"/>
    <w:rsid w:val="00192A09"/>
    <w:rsid w:val="00192A11"/>
    <w:rsid w:val="00193263"/>
    <w:rsid w:val="001949CF"/>
    <w:rsid w:val="001952CE"/>
    <w:rsid w:val="0019582A"/>
    <w:rsid w:val="00195AC0"/>
    <w:rsid w:val="0019675D"/>
    <w:rsid w:val="00196CC8"/>
    <w:rsid w:val="00196EF0"/>
    <w:rsid w:val="001971A3"/>
    <w:rsid w:val="001974EE"/>
    <w:rsid w:val="001974F2"/>
    <w:rsid w:val="001975A7"/>
    <w:rsid w:val="001979B3"/>
    <w:rsid w:val="001A0C3E"/>
    <w:rsid w:val="001A0CFE"/>
    <w:rsid w:val="001A1004"/>
    <w:rsid w:val="001A1D86"/>
    <w:rsid w:val="001A209D"/>
    <w:rsid w:val="001A2551"/>
    <w:rsid w:val="001A2CAE"/>
    <w:rsid w:val="001A39D2"/>
    <w:rsid w:val="001A487B"/>
    <w:rsid w:val="001A533A"/>
    <w:rsid w:val="001A547B"/>
    <w:rsid w:val="001A580B"/>
    <w:rsid w:val="001A62E9"/>
    <w:rsid w:val="001A6595"/>
    <w:rsid w:val="001A6888"/>
    <w:rsid w:val="001A75FE"/>
    <w:rsid w:val="001A763A"/>
    <w:rsid w:val="001A7E2A"/>
    <w:rsid w:val="001A7EF5"/>
    <w:rsid w:val="001B0DCE"/>
    <w:rsid w:val="001B35EB"/>
    <w:rsid w:val="001B3A7D"/>
    <w:rsid w:val="001B3E9C"/>
    <w:rsid w:val="001B5024"/>
    <w:rsid w:val="001B7AC9"/>
    <w:rsid w:val="001C336E"/>
    <w:rsid w:val="001C359D"/>
    <w:rsid w:val="001C3645"/>
    <w:rsid w:val="001C3F3E"/>
    <w:rsid w:val="001C460E"/>
    <w:rsid w:val="001C4EA2"/>
    <w:rsid w:val="001C59E9"/>
    <w:rsid w:val="001C6798"/>
    <w:rsid w:val="001C7BF5"/>
    <w:rsid w:val="001D0223"/>
    <w:rsid w:val="001D13C6"/>
    <w:rsid w:val="001D1508"/>
    <w:rsid w:val="001D183B"/>
    <w:rsid w:val="001D39AA"/>
    <w:rsid w:val="001D3B4F"/>
    <w:rsid w:val="001D49AC"/>
    <w:rsid w:val="001D49F5"/>
    <w:rsid w:val="001D51E3"/>
    <w:rsid w:val="001D53B6"/>
    <w:rsid w:val="001D5829"/>
    <w:rsid w:val="001D5DC4"/>
    <w:rsid w:val="001D5DE6"/>
    <w:rsid w:val="001D6353"/>
    <w:rsid w:val="001D68EA"/>
    <w:rsid w:val="001D76E3"/>
    <w:rsid w:val="001D787B"/>
    <w:rsid w:val="001D7892"/>
    <w:rsid w:val="001E0A14"/>
    <w:rsid w:val="001E10F0"/>
    <w:rsid w:val="001E150F"/>
    <w:rsid w:val="001E1CE1"/>
    <w:rsid w:val="001E1D7D"/>
    <w:rsid w:val="001E2856"/>
    <w:rsid w:val="001E2900"/>
    <w:rsid w:val="001E292D"/>
    <w:rsid w:val="001E3437"/>
    <w:rsid w:val="001E3560"/>
    <w:rsid w:val="001E37E8"/>
    <w:rsid w:val="001E3EA5"/>
    <w:rsid w:val="001E42EF"/>
    <w:rsid w:val="001E51E1"/>
    <w:rsid w:val="001E587A"/>
    <w:rsid w:val="001E6CD9"/>
    <w:rsid w:val="001E6E7B"/>
    <w:rsid w:val="001E712C"/>
    <w:rsid w:val="001E76A8"/>
    <w:rsid w:val="001E77DF"/>
    <w:rsid w:val="001E7E9B"/>
    <w:rsid w:val="001E7FFB"/>
    <w:rsid w:val="001F05BA"/>
    <w:rsid w:val="001F0854"/>
    <w:rsid w:val="001F3FAF"/>
    <w:rsid w:val="001F44FE"/>
    <w:rsid w:val="001F4F25"/>
    <w:rsid w:val="001F52A7"/>
    <w:rsid w:val="001F54A7"/>
    <w:rsid w:val="001F56BA"/>
    <w:rsid w:val="001F5720"/>
    <w:rsid w:val="001F5AC3"/>
    <w:rsid w:val="001F68B7"/>
    <w:rsid w:val="001F749B"/>
    <w:rsid w:val="001F78F1"/>
    <w:rsid w:val="00200123"/>
    <w:rsid w:val="0020155F"/>
    <w:rsid w:val="0020173F"/>
    <w:rsid w:val="0020290A"/>
    <w:rsid w:val="00203144"/>
    <w:rsid w:val="0020318B"/>
    <w:rsid w:val="002039F4"/>
    <w:rsid w:val="002042C4"/>
    <w:rsid w:val="002062B1"/>
    <w:rsid w:val="002064F6"/>
    <w:rsid w:val="002068A8"/>
    <w:rsid w:val="002073F2"/>
    <w:rsid w:val="0021105A"/>
    <w:rsid w:val="0021282A"/>
    <w:rsid w:val="00212871"/>
    <w:rsid w:val="0021335D"/>
    <w:rsid w:val="0021374A"/>
    <w:rsid w:val="00213A9F"/>
    <w:rsid w:val="00213DDB"/>
    <w:rsid w:val="00213F8B"/>
    <w:rsid w:val="002149E3"/>
    <w:rsid w:val="002150E0"/>
    <w:rsid w:val="002157C8"/>
    <w:rsid w:val="002158C0"/>
    <w:rsid w:val="0021595C"/>
    <w:rsid w:val="00215CEF"/>
    <w:rsid w:val="002161EA"/>
    <w:rsid w:val="002205FF"/>
    <w:rsid w:val="002209B0"/>
    <w:rsid w:val="00221273"/>
    <w:rsid w:val="002213C9"/>
    <w:rsid w:val="002220D8"/>
    <w:rsid w:val="0022224D"/>
    <w:rsid w:val="002225C0"/>
    <w:rsid w:val="002235ED"/>
    <w:rsid w:val="00223903"/>
    <w:rsid w:val="00223C73"/>
    <w:rsid w:val="00224007"/>
    <w:rsid w:val="00224A74"/>
    <w:rsid w:val="00224C9B"/>
    <w:rsid w:val="00225327"/>
    <w:rsid w:val="00225C40"/>
    <w:rsid w:val="00225DCC"/>
    <w:rsid w:val="00226F8E"/>
    <w:rsid w:val="0022728C"/>
    <w:rsid w:val="002302E1"/>
    <w:rsid w:val="002302F0"/>
    <w:rsid w:val="0023036F"/>
    <w:rsid w:val="0023097A"/>
    <w:rsid w:val="00230B26"/>
    <w:rsid w:val="00230D87"/>
    <w:rsid w:val="00231271"/>
    <w:rsid w:val="00231487"/>
    <w:rsid w:val="00231905"/>
    <w:rsid w:val="002329A6"/>
    <w:rsid w:val="00233F55"/>
    <w:rsid w:val="0023409D"/>
    <w:rsid w:val="00234292"/>
    <w:rsid w:val="00234F13"/>
    <w:rsid w:val="00235770"/>
    <w:rsid w:val="00235C9B"/>
    <w:rsid w:val="002363E8"/>
    <w:rsid w:val="00237E26"/>
    <w:rsid w:val="00240077"/>
    <w:rsid w:val="00240402"/>
    <w:rsid w:val="00240B84"/>
    <w:rsid w:val="00241D21"/>
    <w:rsid w:val="0024267E"/>
    <w:rsid w:val="00242781"/>
    <w:rsid w:val="00242881"/>
    <w:rsid w:val="00242B79"/>
    <w:rsid w:val="00243971"/>
    <w:rsid w:val="0024463D"/>
    <w:rsid w:val="0024479B"/>
    <w:rsid w:val="00244882"/>
    <w:rsid w:val="00244C04"/>
    <w:rsid w:val="00244C88"/>
    <w:rsid w:val="00245609"/>
    <w:rsid w:val="00245BCE"/>
    <w:rsid w:val="0024670F"/>
    <w:rsid w:val="00246D3A"/>
    <w:rsid w:val="00246E13"/>
    <w:rsid w:val="00250F8F"/>
    <w:rsid w:val="00252C59"/>
    <w:rsid w:val="00252E10"/>
    <w:rsid w:val="00253078"/>
    <w:rsid w:val="00254185"/>
    <w:rsid w:val="0025474E"/>
    <w:rsid w:val="00255545"/>
    <w:rsid w:val="00255A30"/>
    <w:rsid w:val="00256375"/>
    <w:rsid w:val="002565F2"/>
    <w:rsid w:val="00256B94"/>
    <w:rsid w:val="00256C12"/>
    <w:rsid w:val="00256EF8"/>
    <w:rsid w:val="00257A11"/>
    <w:rsid w:val="002604C9"/>
    <w:rsid w:val="00260B3C"/>
    <w:rsid w:val="00260B83"/>
    <w:rsid w:val="00261952"/>
    <w:rsid w:val="00261DBA"/>
    <w:rsid w:val="00262421"/>
    <w:rsid w:val="00263001"/>
    <w:rsid w:val="0026344F"/>
    <w:rsid w:val="00263670"/>
    <w:rsid w:val="0026394A"/>
    <w:rsid w:val="00263BA0"/>
    <w:rsid w:val="00264E87"/>
    <w:rsid w:val="00265877"/>
    <w:rsid w:val="00265A9F"/>
    <w:rsid w:val="00265B2D"/>
    <w:rsid w:val="00265D5A"/>
    <w:rsid w:val="002668AE"/>
    <w:rsid w:val="00267031"/>
    <w:rsid w:val="002670E7"/>
    <w:rsid w:val="002671D5"/>
    <w:rsid w:val="0026761D"/>
    <w:rsid w:val="00267B3B"/>
    <w:rsid w:val="00270EA6"/>
    <w:rsid w:val="0027179E"/>
    <w:rsid w:val="00271BD7"/>
    <w:rsid w:val="00272785"/>
    <w:rsid w:val="00274153"/>
    <w:rsid w:val="002745A2"/>
    <w:rsid w:val="00275794"/>
    <w:rsid w:val="00276438"/>
    <w:rsid w:val="002773B0"/>
    <w:rsid w:val="00277744"/>
    <w:rsid w:val="00277CA2"/>
    <w:rsid w:val="0028133E"/>
    <w:rsid w:val="0028186A"/>
    <w:rsid w:val="00281E7D"/>
    <w:rsid w:val="00282915"/>
    <w:rsid w:val="00282ABC"/>
    <w:rsid w:val="00282B85"/>
    <w:rsid w:val="0028316D"/>
    <w:rsid w:val="00283BE2"/>
    <w:rsid w:val="00284061"/>
    <w:rsid w:val="0028408D"/>
    <w:rsid w:val="00284195"/>
    <w:rsid w:val="0028496C"/>
    <w:rsid w:val="00284984"/>
    <w:rsid w:val="00285629"/>
    <w:rsid w:val="00287009"/>
    <w:rsid w:val="00287560"/>
    <w:rsid w:val="00287983"/>
    <w:rsid w:val="00287997"/>
    <w:rsid w:val="002901A6"/>
    <w:rsid w:val="00290662"/>
    <w:rsid w:val="002916BE"/>
    <w:rsid w:val="00291F87"/>
    <w:rsid w:val="002921D4"/>
    <w:rsid w:val="002934CE"/>
    <w:rsid w:val="00293C79"/>
    <w:rsid w:val="00294DBD"/>
    <w:rsid w:val="00295865"/>
    <w:rsid w:val="00295CD6"/>
    <w:rsid w:val="002962EF"/>
    <w:rsid w:val="00296652"/>
    <w:rsid w:val="0029686B"/>
    <w:rsid w:val="00297199"/>
    <w:rsid w:val="00297405"/>
    <w:rsid w:val="00297CBB"/>
    <w:rsid w:val="002A13D0"/>
    <w:rsid w:val="002A233B"/>
    <w:rsid w:val="002A340A"/>
    <w:rsid w:val="002A3F33"/>
    <w:rsid w:val="002A411A"/>
    <w:rsid w:val="002A4AB5"/>
    <w:rsid w:val="002A5496"/>
    <w:rsid w:val="002A554E"/>
    <w:rsid w:val="002B0A91"/>
    <w:rsid w:val="002B0D34"/>
    <w:rsid w:val="002B19C4"/>
    <w:rsid w:val="002B25C2"/>
    <w:rsid w:val="002B2720"/>
    <w:rsid w:val="002B30B5"/>
    <w:rsid w:val="002B3CC7"/>
    <w:rsid w:val="002B436E"/>
    <w:rsid w:val="002B4585"/>
    <w:rsid w:val="002B46E9"/>
    <w:rsid w:val="002B4A3A"/>
    <w:rsid w:val="002B4D70"/>
    <w:rsid w:val="002B4F07"/>
    <w:rsid w:val="002B5B4F"/>
    <w:rsid w:val="002B5E42"/>
    <w:rsid w:val="002B6718"/>
    <w:rsid w:val="002B7D64"/>
    <w:rsid w:val="002C062A"/>
    <w:rsid w:val="002C2900"/>
    <w:rsid w:val="002C2C3A"/>
    <w:rsid w:val="002C2CB1"/>
    <w:rsid w:val="002C303D"/>
    <w:rsid w:val="002C3D8A"/>
    <w:rsid w:val="002C510B"/>
    <w:rsid w:val="002C5250"/>
    <w:rsid w:val="002C5622"/>
    <w:rsid w:val="002C5CFB"/>
    <w:rsid w:val="002C5E96"/>
    <w:rsid w:val="002C62E9"/>
    <w:rsid w:val="002C69D0"/>
    <w:rsid w:val="002C6B17"/>
    <w:rsid w:val="002C6C65"/>
    <w:rsid w:val="002C763F"/>
    <w:rsid w:val="002C7760"/>
    <w:rsid w:val="002D0C9E"/>
    <w:rsid w:val="002D1527"/>
    <w:rsid w:val="002D17D3"/>
    <w:rsid w:val="002D29D4"/>
    <w:rsid w:val="002D3F7D"/>
    <w:rsid w:val="002D4646"/>
    <w:rsid w:val="002D4750"/>
    <w:rsid w:val="002D5292"/>
    <w:rsid w:val="002D641D"/>
    <w:rsid w:val="002D74B9"/>
    <w:rsid w:val="002E0C71"/>
    <w:rsid w:val="002E1264"/>
    <w:rsid w:val="002E1BC5"/>
    <w:rsid w:val="002E1BEF"/>
    <w:rsid w:val="002E1C1C"/>
    <w:rsid w:val="002E3C35"/>
    <w:rsid w:val="002E4875"/>
    <w:rsid w:val="002E5F59"/>
    <w:rsid w:val="002E68A4"/>
    <w:rsid w:val="002E70C0"/>
    <w:rsid w:val="002E778C"/>
    <w:rsid w:val="002E77DB"/>
    <w:rsid w:val="002F0541"/>
    <w:rsid w:val="002F246F"/>
    <w:rsid w:val="002F2C7E"/>
    <w:rsid w:val="002F2D69"/>
    <w:rsid w:val="002F395D"/>
    <w:rsid w:val="002F4360"/>
    <w:rsid w:val="002F43EC"/>
    <w:rsid w:val="002F4C52"/>
    <w:rsid w:val="002F5218"/>
    <w:rsid w:val="002F53E8"/>
    <w:rsid w:val="002F5B80"/>
    <w:rsid w:val="002F5FB8"/>
    <w:rsid w:val="002F5FE9"/>
    <w:rsid w:val="002F7810"/>
    <w:rsid w:val="002F7C0C"/>
    <w:rsid w:val="003007E9"/>
    <w:rsid w:val="00301293"/>
    <w:rsid w:val="00301BB6"/>
    <w:rsid w:val="0030208E"/>
    <w:rsid w:val="0030239A"/>
    <w:rsid w:val="00302C69"/>
    <w:rsid w:val="003037B4"/>
    <w:rsid w:val="00303FE6"/>
    <w:rsid w:val="0030411E"/>
    <w:rsid w:val="0030478D"/>
    <w:rsid w:val="00305267"/>
    <w:rsid w:val="00305930"/>
    <w:rsid w:val="003059F6"/>
    <w:rsid w:val="00305ABE"/>
    <w:rsid w:val="00307940"/>
    <w:rsid w:val="00311134"/>
    <w:rsid w:val="0031287D"/>
    <w:rsid w:val="00312AC2"/>
    <w:rsid w:val="00313113"/>
    <w:rsid w:val="00313916"/>
    <w:rsid w:val="003169B4"/>
    <w:rsid w:val="00320BC1"/>
    <w:rsid w:val="003213D3"/>
    <w:rsid w:val="003217EC"/>
    <w:rsid w:val="00322ACA"/>
    <w:rsid w:val="00322D0B"/>
    <w:rsid w:val="00322D10"/>
    <w:rsid w:val="00323220"/>
    <w:rsid w:val="00323CB2"/>
    <w:rsid w:val="00324BF6"/>
    <w:rsid w:val="00325091"/>
    <w:rsid w:val="00325562"/>
    <w:rsid w:val="003258E2"/>
    <w:rsid w:val="00325BE3"/>
    <w:rsid w:val="00326833"/>
    <w:rsid w:val="00327D0E"/>
    <w:rsid w:val="0033065C"/>
    <w:rsid w:val="00330BAA"/>
    <w:rsid w:val="00331062"/>
    <w:rsid w:val="00331429"/>
    <w:rsid w:val="00332376"/>
    <w:rsid w:val="003326CC"/>
    <w:rsid w:val="00332E6E"/>
    <w:rsid w:val="0033438A"/>
    <w:rsid w:val="00334BA3"/>
    <w:rsid w:val="00334EA1"/>
    <w:rsid w:val="00335161"/>
    <w:rsid w:val="003358DE"/>
    <w:rsid w:val="00335C6F"/>
    <w:rsid w:val="00335D5F"/>
    <w:rsid w:val="0033769C"/>
    <w:rsid w:val="00340434"/>
    <w:rsid w:val="00340C47"/>
    <w:rsid w:val="00341695"/>
    <w:rsid w:val="003421C3"/>
    <w:rsid w:val="003423B3"/>
    <w:rsid w:val="003423C7"/>
    <w:rsid w:val="00342C2F"/>
    <w:rsid w:val="00343201"/>
    <w:rsid w:val="003434EA"/>
    <w:rsid w:val="0034358F"/>
    <w:rsid w:val="0034394A"/>
    <w:rsid w:val="00343BCA"/>
    <w:rsid w:val="00345566"/>
    <w:rsid w:val="00345827"/>
    <w:rsid w:val="0034684F"/>
    <w:rsid w:val="00346871"/>
    <w:rsid w:val="003471B2"/>
    <w:rsid w:val="003472F7"/>
    <w:rsid w:val="00347C48"/>
    <w:rsid w:val="003501FB"/>
    <w:rsid w:val="00351BE3"/>
    <w:rsid w:val="003524D6"/>
    <w:rsid w:val="00353BD9"/>
    <w:rsid w:val="00353D15"/>
    <w:rsid w:val="00355655"/>
    <w:rsid w:val="00355A1A"/>
    <w:rsid w:val="00355D27"/>
    <w:rsid w:val="00356611"/>
    <w:rsid w:val="0035699A"/>
    <w:rsid w:val="003569DF"/>
    <w:rsid w:val="00356A8F"/>
    <w:rsid w:val="00356C44"/>
    <w:rsid w:val="00356FB8"/>
    <w:rsid w:val="0035725E"/>
    <w:rsid w:val="00357ABD"/>
    <w:rsid w:val="003601CF"/>
    <w:rsid w:val="00360B57"/>
    <w:rsid w:val="00360F00"/>
    <w:rsid w:val="00361680"/>
    <w:rsid w:val="003617C6"/>
    <w:rsid w:val="0036252D"/>
    <w:rsid w:val="003626D4"/>
    <w:rsid w:val="00363004"/>
    <w:rsid w:val="00363842"/>
    <w:rsid w:val="003645D1"/>
    <w:rsid w:val="00364ED1"/>
    <w:rsid w:val="00365373"/>
    <w:rsid w:val="00365AB9"/>
    <w:rsid w:val="00366925"/>
    <w:rsid w:val="00366ED2"/>
    <w:rsid w:val="0036781C"/>
    <w:rsid w:val="00367C32"/>
    <w:rsid w:val="00367C51"/>
    <w:rsid w:val="00371C88"/>
    <w:rsid w:val="00371EA2"/>
    <w:rsid w:val="00372127"/>
    <w:rsid w:val="0037245D"/>
    <w:rsid w:val="00372BCD"/>
    <w:rsid w:val="00373544"/>
    <w:rsid w:val="0037382A"/>
    <w:rsid w:val="0037424F"/>
    <w:rsid w:val="00375DDD"/>
    <w:rsid w:val="003761A1"/>
    <w:rsid w:val="0037712D"/>
    <w:rsid w:val="0037789F"/>
    <w:rsid w:val="0038024B"/>
    <w:rsid w:val="00381E1E"/>
    <w:rsid w:val="003832AB"/>
    <w:rsid w:val="00383911"/>
    <w:rsid w:val="00385984"/>
    <w:rsid w:val="003859A3"/>
    <w:rsid w:val="00386284"/>
    <w:rsid w:val="003872CD"/>
    <w:rsid w:val="003875A6"/>
    <w:rsid w:val="00387BCC"/>
    <w:rsid w:val="0039032E"/>
    <w:rsid w:val="003904E5"/>
    <w:rsid w:val="003908C3"/>
    <w:rsid w:val="00390C93"/>
    <w:rsid w:val="00391D91"/>
    <w:rsid w:val="00391DFD"/>
    <w:rsid w:val="003925EC"/>
    <w:rsid w:val="00393B38"/>
    <w:rsid w:val="0039404E"/>
    <w:rsid w:val="00394559"/>
    <w:rsid w:val="00394F64"/>
    <w:rsid w:val="00395628"/>
    <w:rsid w:val="00395A84"/>
    <w:rsid w:val="003962DB"/>
    <w:rsid w:val="00396B7F"/>
    <w:rsid w:val="00397B0D"/>
    <w:rsid w:val="003A0AFD"/>
    <w:rsid w:val="003A109F"/>
    <w:rsid w:val="003A22BE"/>
    <w:rsid w:val="003A258E"/>
    <w:rsid w:val="003A2CB5"/>
    <w:rsid w:val="003A33D2"/>
    <w:rsid w:val="003A4129"/>
    <w:rsid w:val="003A5516"/>
    <w:rsid w:val="003A581F"/>
    <w:rsid w:val="003A5893"/>
    <w:rsid w:val="003A6270"/>
    <w:rsid w:val="003A66A9"/>
    <w:rsid w:val="003A6DA9"/>
    <w:rsid w:val="003A737C"/>
    <w:rsid w:val="003A7596"/>
    <w:rsid w:val="003A7A2A"/>
    <w:rsid w:val="003B013B"/>
    <w:rsid w:val="003B01D1"/>
    <w:rsid w:val="003B07A5"/>
    <w:rsid w:val="003B0FD7"/>
    <w:rsid w:val="003B2DA3"/>
    <w:rsid w:val="003B2EF9"/>
    <w:rsid w:val="003B3336"/>
    <w:rsid w:val="003B3EDF"/>
    <w:rsid w:val="003B4B36"/>
    <w:rsid w:val="003B4CD3"/>
    <w:rsid w:val="003B513C"/>
    <w:rsid w:val="003B5587"/>
    <w:rsid w:val="003B5677"/>
    <w:rsid w:val="003B58EC"/>
    <w:rsid w:val="003B5E09"/>
    <w:rsid w:val="003B6A33"/>
    <w:rsid w:val="003B7681"/>
    <w:rsid w:val="003C0395"/>
    <w:rsid w:val="003C1414"/>
    <w:rsid w:val="003C20CD"/>
    <w:rsid w:val="003C26DE"/>
    <w:rsid w:val="003C2A82"/>
    <w:rsid w:val="003C2B7A"/>
    <w:rsid w:val="003C2FE2"/>
    <w:rsid w:val="003C33A1"/>
    <w:rsid w:val="003C3588"/>
    <w:rsid w:val="003C4FC4"/>
    <w:rsid w:val="003C538E"/>
    <w:rsid w:val="003C57A3"/>
    <w:rsid w:val="003C5936"/>
    <w:rsid w:val="003C5CEA"/>
    <w:rsid w:val="003C6222"/>
    <w:rsid w:val="003C644B"/>
    <w:rsid w:val="003C6B3A"/>
    <w:rsid w:val="003C7640"/>
    <w:rsid w:val="003D045F"/>
    <w:rsid w:val="003D13E2"/>
    <w:rsid w:val="003D27AE"/>
    <w:rsid w:val="003D320B"/>
    <w:rsid w:val="003D35EE"/>
    <w:rsid w:val="003D4211"/>
    <w:rsid w:val="003D5130"/>
    <w:rsid w:val="003D5700"/>
    <w:rsid w:val="003D5BAB"/>
    <w:rsid w:val="003D5C9C"/>
    <w:rsid w:val="003D626C"/>
    <w:rsid w:val="003D627E"/>
    <w:rsid w:val="003D6D7F"/>
    <w:rsid w:val="003D7C57"/>
    <w:rsid w:val="003E06DB"/>
    <w:rsid w:val="003E0941"/>
    <w:rsid w:val="003E0F37"/>
    <w:rsid w:val="003E1601"/>
    <w:rsid w:val="003E17E7"/>
    <w:rsid w:val="003E19CA"/>
    <w:rsid w:val="003E2579"/>
    <w:rsid w:val="003E35AB"/>
    <w:rsid w:val="003E3AC4"/>
    <w:rsid w:val="003E4AAA"/>
    <w:rsid w:val="003E5F41"/>
    <w:rsid w:val="003E6D50"/>
    <w:rsid w:val="003E6E80"/>
    <w:rsid w:val="003E7C98"/>
    <w:rsid w:val="003E7E41"/>
    <w:rsid w:val="003F0B33"/>
    <w:rsid w:val="003F0DA6"/>
    <w:rsid w:val="003F1C7B"/>
    <w:rsid w:val="003F1E60"/>
    <w:rsid w:val="003F1FA2"/>
    <w:rsid w:val="003F47D2"/>
    <w:rsid w:val="003F494C"/>
    <w:rsid w:val="003F4BBC"/>
    <w:rsid w:val="003F59F7"/>
    <w:rsid w:val="003F5B2E"/>
    <w:rsid w:val="003F638D"/>
    <w:rsid w:val="003F6E55"/>
    <w:rsid w:val="003F6F85"/>
    <w:rsid w:val="003F70CD"/>
    <w:rsid w:val="003F737C"/>
    <w:rsid w:val="00400F46"/>
    <w:rsid w:val="00401B61"/>
    <w:rsid w:val="00401BC5"/>
    <w:rsid w:val="0040342C"/>
    <w:rsid w:val="00404276"/>
    <w:rsid w:val="00404B1B"/>
    <w:rsid w:val="00406D87"/>
    <w:rsid w:val="00410125"/>
    <w:rsid w:val="004102F8"/>
    <w:rsid w:val="00410AE9"/>
    <w:rsid w:val="00411BE3"/>
    <w:rsid w:val="00411E6A"/>
    <w:rsid w:val="004122A4"/>
    <w:rsid w:val="004128DE"/>
    <w:rsid w:val="00413381"/>
    <w:rsid w:val="00414356"/>
    <w:rsid w:val="0041473E"/>
    <w:rsid w:val="0041488F"/>
    <w:rsid w:val="00414E87"/>
    <w:rsid w:val="00415A7F"/>
    <w:rsid w:val="00415DC1"/>
    <w:rsid w:val="0041675C"/>
    <w:rsid w:val="004171B2"/>
    <w:rsid w:val="00417293"/>
    <w:rsid w:val="0042063A"/>
    <w:rsid w:val="00420E45"/>
    <w:rsid w:val="004213E3"/>
    <w:rsid w:val="0042177B"/>
    <w:rsid w:val="00421C1A"/>
    <w:rsid w:val="00421C3B"/>
    <w:rsid w:val="004227E7"/>
    <w:rsid w:val="00422C76"/>
    <w:rsid w:val="00422D57"/>
    <w:rsid w:val="0042368B"/>
    <w:rsid w:val="004236C8"/>
    <w:rsid w:val="004236DA"/>
    <w:rsid w:val="0042491D"/>
    <w:rsid w:val="00426067"/>
    <w:rsid w:val="004261A4"/>
    <w:rsid w:val="0042620F"/>
    <w:rsid w:val="00426250"/>
    <w:rsid w:val="004273F2"/>
    <w:rsid w:val="00427EEF"/>
    <w:rsid w:val="004310A0"/>
    <w:rsid w:val="00432EEB"/>
    <w:rsid w:val="00433109"/>
    <w:rsid w:val="00434B65"/>
    <w:rsid w:val="00437D51"/>
    <w:rsid w:val="00437DB7"/>
    <w:rsid w:val="00440547"/>
    <w:rsid w:val="00440D3A"/>
    <w:rsid w:val="00441B00"/>
    <w:rsid w:val="00441BCA"/>
    <w:rsid w:val="004428C5"/>
    <w:rsid w:val="00442C27"/>
    <w:rsid w:val="004438DF"/>
    <w:rsid w:val="00444589"/>
    <w:rsid w:val="004446BF"/>
    <w:rsid w:val="00444924"/>
    <w:rsid w:val="00444D90"/>
    <w:rsid w:val="00445407"/>
    <w:rsid w:val="004457B0"/>
    <w:rsid w:val="00445856"/>
    <w:rsid w:val="00445AF1"/>
    <w:rsid w:val="00445FAD"/>
    <w:rsid w:val="00447592"/>
    <w:rsid w:val="00447EE9"/>
    <w:rsid w:val="004502E7"/>
    <w:rsid w:val="0045034A"/>
    <w:rsid w:val="00450DBC"/>
    <w:rsid w:val="0045162B"/>
    <w:rsid w:val="00451E8D"/>
    <w:rsid w:val="00452418"/>
    <w:rsid w:val="00452457"/>
    <w:rsid w:val="00452C7C"/>
    <w:rsid w:val="004532EC"/>
    <w:rsid w:val="00453A02"/>
    <w:rsid w:val="00455B1B"/>
    <w:rsid w:val="004561B4"/>
    <w:rsid w:val="00456322"/>
    <w:rsid w:val="00456501"/>
    <w:rsid w:val="00457472"/>
    <w:rsid w:val="00457AB7"/>
    <w:rsid w:val="00457E27"/>
    <w:rsid w:val="00460D11"/>
    <w:rsid w:val="00461901"/>
    <w:rsid w:val="00461F75"/>
    <w:rsid w:val="004629B7"/>
    <w:rsid w:val="004649CB"/>
    <w:rsid w:val="00464CB9"/>
    <w:rsid w:val="004658DA"/>
    <w:rsid w:val="00465916"/>
    <w:rsid w:val="004672D9"/>
    <w:rsid w:val="0047261A"/>
    <w:rsid w:val="00475185"/>
    <w:rsid w:val="0047690E"/>
    <w:rsid w:val="00476F75"/>
    <w:rsid w:val="004774C1"/>
    <w:rsid w:val="00477A48"/>
    <w:rsid w:val="004800D6"/>
    <w:rsid w:val="004804C8"/>
    <w:rsid w:val="004824FD"/>
    <w:rsid w:val="00483057"/>
    <w:rsid w:val="0048328F"/>
    <w:rsid w:val="004842D7"/>
    <w:rsid w:val="004847DF"/>
    <w:rsid w:val="00484B8F"/>
    <w:rsid w:val="00485145"/>
    <w:rsid w:val="00485D84"/>
    <w:rsid w:val="0048617E"/>
    <w:rsid w:val="004864D9"/>
    <w:rsid w:val="00490EF6"/>
    <w:rsid w:val="00491049"/>
    <w:rsid w:val="004915C3"/>
    <w:rsid w:val="00491B94"/>
    <w:rsid w:val="00491BB6"/>
    <w:rsid w:val="00491DEC"/>
    <w:rsid w:val="00491E70"/>
    <w:rsid w:val="0049291B"/>
    <w:rsid w:val="00492E3D"/>
    <w:rsid w:val="00494B3F"/>
    <w:rsid w:val="00495557"/>
    <w:rsid w:val="004957AF"/>
    <w:rsid w:val="00496BB7"/>
    <w:rsid w:val="00496CF0"/>
    <w:rsid w:val="004A1A95"/>
    <w:rsid w:val="004A457C"/>
    <w:rsid w:val="004A5918"/>
    <w:rsid w:val="004A7E16"/>
    <w:rsid w:val="004B0531"/>
    <w:rsid w:val="004B073F"/>
    <w:rsid w:val="004B1142"/>
    <w:rsid w:val="004B26D8"/>
    <w:rsid w:val="004B3095"/>
    <w:rsid w:val="004B3288"/>
    <w:rsid w:val="004B342E"/>
    <w:rsid w:val="004B43EE"/>
    <w:rsid w:val="004B4FB8"/>
    <w:rsid w:val="004B54C9"/>
    <w:rsid w:val="004B55F9"/>
    <w:rsid w:val="004B58C8"/>
    <w:rsid w:val="004B59C9"/>
    <w:rsid w:val="004B74F5"/>
    <w:rsid w:val="004C00EC"/>
    <w:rsid w:val="004C1B6D"/>
    <w:rsid w:val="004C21A7"/>
    <w:rsid w:val="004C2D7F"/>
    <w:rsid w:val="004C35C8"/>
    <w:rsid w:val="004C39C3"/>
    <w:rsid w:val="004C4366"/>
    <w:rsid w:val="004C4B9D"/>
    <w:rsid w:val="004C4BC0"/>
    <w:rsid w:val="004C585D"/>
    <w:rsid w:val="004C5A62"/>
    <w:rsid w:val="004C5B2D"/>
    <w:rsid w:val="004C6DE3"/>
    <w:rsid w:val="004C7A19"/>
    <w:rsid w:val="004C7C3B"/>
    <w:rsid w:val="004C7DF2"/>
    <w:rsid w:val="004C7E3A"/>
    <w:rsid w:val="004D04F1"/>
    <w:rsid w:val="004D0E00"/>
    <w:rsid w:val="004D0F64"/>
    <w:rsid w:val="004D1685"/>
    <w:rsid w:val="004D169D"/>
    <w:rsid w:val="004D1751"/>
    <w:rsid w:val="004D2026"/>
    <w:rsid w:val="004D4E77"/>
    <w:rsid w:val="004D6613"/>
    <w:rsid w:val="004D70C2"/>
    <w:rsid w:val="004E0F7D"/>
    <w:rsid w:val="004E22CD"/>
    <w:rsid w:val="004E592F"/>
    <w:rsid w:val="004E5A43"/>
    <w:rsid w:val="004E5F97"/>
    <w:rsid w:val="004E6127"/>
    <w:rsid w:val="004E63F4"/>
    <w:rsid w:val="004E6BF6"/>
    <w:rsid w:val="004E6F50"/>
    <w:rsid w:val="004E7D4B"/>
    <w:rsid w:val="004F17B0"/>
    <w:rsid w:val="004F1871"/>
    <w:rsid w:val="004F3002"/>
    <w:rsid w:val="004F32FA"/>
    <w:rsid w:val="004F341C"/>
    <w:rsid w:val="004F3B83"/>
    <w:rsid w:val="004F48A3"/>
    <w:rsid w:val="004F54B1"/>
    <w:rsid w:val="005004ED"/>
    <w:rsid w:val="005005E6"/>
    <w:rsid w:val="00500D09"/>
    <w:rsid w:val="005010B6"/>
    <w:rsid w:val="005010C0"/>
    <w:rsid w:val="00501861"/>
    <w:rsid w:val="005022EF"/>
    <w:rsid w:val="00503636"/>
    <w:rsid w:val="00504640"/>
    <w:rsid w:val="00504945"/>
    <w:rsid w:val="005053DB"/>
    <w:rsid w:val="0050558A"/>
    <w:rsid w:val="00510387"/>
    <w:rsid w:val="0051061C"/>
    <w:rsid w:val="0051083B"/>
    <w:rsid w:val="00510B48"/>
    <w:rsid w:val="00510C6A"/>
    <w:rsid w:val="005116D0"/>
    <w:rsid w:val="00513116"/>
    <w:rsid w:val="00513586"/>
    <w:rsid w:val="005145A7"/>
    <w:rsid w:val="00515220"/>
    <w:rsid w:val="00515429"/>
    <w:rsid w:val="0051564B"/>
    <w:rsid w:val="0051637B"/>
    <w:rsid w:val="00516A8F"/>
    <w:rsid w:val="00516EB7"/>
    <w:rsid w:val="005176E4"/>
    <w:rsid w:val="00517F39"/>
    <w:rsid w:val="00520889"/>
    <w:rsid w:val="00520985"/>
    <w:rsid w:val="005237CE"/>
    <w:rsid w:val="00524261"/>
    <w:rsid w:val="0052592B"/>
    <w:rsid w:val="0052624D"/>
    <w:rsid w:val="00526882"/>
    <w:rsid w:val="00526A88"/>
    <w:rsid w:val="00526F74"/>
    <w:rsid w:val="00527B9B"/>
    <w:rsid w:val="00530077"/>
    <w:rsid w:val="005307AF"/>
    <w:rsid w:val="00530E15"/>
    <w:rsid w:val="00531219"/>
    <w:rsid w:val="005340AF"/>
    <w:rsid w:val="00534A92"/>
    <w:rsid w:val="005358EE"/>
    <w:rsid w:val="0053633F"/>
    <w:rsid w:val="00536C59"/>
    <w:rsid w:val="00536CD0"/>
    <w:rsid w:val="0053735D"/>
    <w:rsid w:val="00537406"/>
    <w:rsid w:val="005407DD"/>
    <w:rsid w:val="0054144F"/>
    <w:rsid w:val="0054200A"/>
    <w:rsid w:val="0054281D"/>
    <w:rsid w:val="00543682"/>
    <w:rsid w:val="0054373D"/>
    <w:rsid w:val="00543BBF"/>
    <w:rsid w:val="00544780"/>
    <w:rsid w:val="005450A1"/>
    <w:rsid w:val="005451CE"/>
    <w:rsid w:val="0054646A"/>
    <w:rsid w:val="00547F07"/>
    <w:rsid w:val="00551198"/>
    <w:rsid w:val="00551558"/>
    <w:rsid w:val="00551B33"/>
    <w:rsid w:val="00552CF6"/>
    <w:rsid w:val="00553330"/>
    <w:rsid w:val="00553F33"/>
    <w:rsid w:val="00554128"/>
    <w:rsid w:val="00554142"/>
    <w:rsid w:val="00554730"/>
    <w:rsid w:val="00555134"/>
    <w:rsid w:val="0055556F"/>
    <w:rsid w:val="0055613D"/>
    <w:rsid w:val="005567B8"/>
    <w:rsid w:val="00556809"/>
    <w:rsid w:val="00557309"/>
    <w:rsid w:val="005574DE"/>
    <w:rsid w:val="0055787A"/>
    <w:rsid w:val="00557B17"/>
    <w:rsid w:val="00557D37"/>
    <w:rsid w:val="00557F2A"/>
    <w:rsid w:val="0056052B"/>
    <w:rsid w:val="0056067B"/>
    <w:rsid w:val="00561250"/>
    <w:rsid w:val="00561643"/>
    <w:rsid w:val="00561B04"/>
    <w:rsid w:val="00562363"/>
    <w:rsid w:val="00562472"/>
    <w:rsid w:val="005624BF"/>
    <w:rsid w:val="005624E7"/>
    <w:rsid w:val="00562F7E"/>
    <w:rsid w:val="0056337D"/>
    <w:rsid w:val="005639C9"/>
    <w:rsid w:val="00563A90"/>
    <w:rsid w:val="0056525E"/>
    <w:rsid w:val="00565F65"/>
    <w:rsid w:val="005660DD"/>
    <w:rsid w:val="005674BA"/>
    <w:rsid w:val="005675BC"/>
    <w:rsid w:val="0057078D"/>
    <w:rsid w:val="00570953"/>
    <w:rsid w:val="005713C4"/>
    <w:rsid w:val="0057167D"/>
    <w:rsid w:val="00571856"/>
    <w:rsid w:val="00572740"/>
    <w:rsid w:val="0057336B"/>
    <w:rsid w:val="00573FC0"/>
    <w:rsid w:val="005742F0"/>
    <w:rsid w:val="0057512F"/>
    <w:rsid w:val="00575E69"/>
    <w:rsid w:val="005778CD"/>
    <w:rsid w:val="00577B04"/>
    <w:rsid w:val="00577B65"/>
    <w:rsid w:val="00577DFF"/>
    <w:rsid w:val="00583BC8"/>
    <w:rsid w:val="00584A47"/>
    <w:rsid w:val="0058572A"/>
    <w:rsid w:val="0058595D"/>
    <w:rsid w:val="005859C9"/>
    <w:rsid w:val="00586F2D"/>
    <w:rsid w:val="00587B89"/>
    <w:rsid w:val="00590348"/>
    <w:rsid w:val="005905E8"/>
    <w:rsid w:val="005906F1"/>
    <w:rsid w:val="005907BD"/>
    <w:rsid w:val="00590C7B"/>
    <w:rsid w:val="00590E90"/>
    <w:rsid w:val="00591B8D"/>
    <w:rsid w:val="005924DB"/>
    <w:rsid w:val="00592A8A"/>
    <w:rsid w:val="00592B30"/>
    <w:rsid w:val="00593D33"/>
    <w:rsid w:val="0059407B"/>
    <w:rsid w:val="005945A9"/>
    <w:rsid w:val="0059564F"/>
    <w:rsid w:val="005957EE"/>
    <w:rsid w:val="005958BE"/>
    <w:rsid w:val="005958D9"/>
    <w:rsid w:val="00595CD7"/>
    <w:rsid w:val="00596F3F"/>
    <w:rsid w:val="005972A3"/>
    <w:rsid w:val="0059779A"/>
    <w:rsid w:val="00597BE8"/>
    <w:rsid w:val="005A05A0"/>
    <w:rsid w:val="005A09E5"/>
    <w:rsid w:val="005A335E"/>
    <w:rsid w:val="005A4654"/>
    <w:rsid w:val="005A6175"/>
    <w:rsid w:val="005A7215"/>
    <w:rsid w:val="005A7232"/>
    <w:rsid w:val="005A7270"/>
    <w:rsid w:val="005A7829"/>
    <w:rsid w:val="005A7BF2"/>
    <w:rsid w:val="005B1FF7"/>
    <w:rsid w:val="005B34A3"/>
    <w:rsid w:val="005B3BCA"/>
    <w:rsid w:val="005B462D"/>
    <w:rsid w:val="005B4E90"/>
    <w:rsid w:val="005B55A0"/>
    <w:rsid w:val="005B6B9B"/>
    <w:rsid w:val="005B6D82"/>
    <w:rsid w:val="005B7368"/>
    <w:rsid w:val="005C1F42"/>
    <w:rsid w:val="005C2B58"/>
    <w:rsid w:val="005C2F92"/>
    <w:rsid w:val="005C3BDD"/>
    <w:rsid w:val="005C3CEA"/>
    <w:rsid w:val="005C418F"/>
    <w:rsid w:val="005C433B"/>
    <w:rsid w:val="005C522D"/>
    <w:rsid w:val="005C5596"/>
    <w:rsid w:val="005C5CF4"/>
    <w:rsid w:val="005C5F5F"/>
    <w:rsid w:val="005C642E"/>
    <w:rsid w:val="005C65AC"/>
    <w:rsid w:val="005C74E4"/>
    <w:rsid w:val="005C7A4C"/>
    <w:rsid w:val="005D044D"/>
    <w:rsid w:val="005D0597"/>
    <w:rsid w:val="005D1AD5"/>
    <w:rsid w:val="005D1EDD"/>
    <w:rsid w:val="005D24AC"/>
    <w:rsid w:val="005D2C11"/>
    <w:rsid w:val="005D3142"/>
    <w:rsid w:val="005D4680"/>
    <w:rsid w:val="005D49CA"/>
    <w:rsid w:val="005D67FF"/>
    <w:rsid w:val="005D7023"/>
    <w:rsid w:val="005D78B6"/>
    <w:rsid w:val="005D7BF5"/>
    <w:rsid w:val="005D7F95"/>
    <w:rsid w:val="005E1774"/>
    <w:rsid w:val="005E1BC8"/>
    <w:rsid w:val="005E2E59"/>
    <w:rsid w:val="005E3465"/>
    <w:rsid w:val="005E6171"/>
    <w:rsid w:val="005E7137"/>
    <w:rsid w:val="005E7316"/>
    <w:rsid w:val="005E7383"/>
    <w:rsid w:val="005E7E87"/>
    <w:rsid w:val="005F0536"/>
    <w:rsid w:val="005F0DCC"/>
    <w:rsid w:val="005F0E26"/>
    <w:rsid w:val="005F1AFB"/>
    <w:rsid w:val="005F2039"/>
    <w:rsid w:val="005F2891"/>
    <w:rsid w:val="005F3A07"/>
    <w:rsid w:val="005F4119"/>
    <w:rsid w:val="005F5A44"/>
    <w:rsid w:val="005F5E7E"/>
    <w:rsid w:val="005F5F9F"/>
    <w:rsid w:val="005F6F39"/>
    <w:rsid w:val="005F7518"/>
    <w:rsid w:val="005F7E12"/>
    <w:rsid w:val="006004E9"/>
    <w:rsid w:val="006018C9"/>
    <w:rsid w:val="00601B5E"/>
    <w:rsid w:val="00601C68"/>
    <w:rsid w:val="00601DB4"/>
    <w:rsid w:val="00602800"/>
    <w:rsid w:val="0060376A"/>
    <w:rsid w:val="006053C9"/>
    <w:rsid w:val="00605690"/>
    <w:rsid w:val="006056C3"/>
    <w:rsid w:val="00605A9D"/>
    <w:rsid w:val="0060686A"/>
    <w:rsid w:val="006068FE"/>
    <w:rsid w:val="00606DE7"/>
    <w:rsid w:val="00607004"/>
    <w:rsid w:val="00607E96"/>
    <w:rsid w:val="00610B69"/>
    <w:rsid w:val="0061100D"/>
    <w:rsid w:val="00611185"/>
    <w:rsid w:val="0061196A"/>
    <w:rsid w:val="0061331D"/>
    <w:rsid w:val="00614000"/>
    <w:rsid w:val="00614AB9"/>
    <w:rsid w:val="00614B34"/>
    <w:rsid w:val="00614EE6"/>
    <w:rsid w:val="00615687"/>
    <w:rsid w:val="0061681E"/>
    <w:rsid w:val="00616827"/>
    <w:rsid w:val="00616831"/>
    <w:rsid w:val="006168D0"/>
    <w:rsid w:val="00616F50"/>
    <w:rsid w:val="00617BAF"/>
    <w:rsid w:val="006209DB"/>
    <w:rsid w:val="00620FA1"/>
    <w:rsid w:val="0062120B"/>
    <w:rsid w:val="00623324"/>
    <w:rsid w:val="00626484"/>
    <w:rsid w:val="00626D4D"/>
    <w:rsid w:val="00627B96"/>
    <w:rsid w:val="00630A5F"/>
    <w:rsid w:val="006315E4"/>
    <w:rsid w:val="00631AC6"/>
    <w:rsid w:val="00631BCC"/>
    <w:rsid w:val="00634224"/>
    <w:rsid w:val="00634D5B"/>
    <w:rsid w:val="006353C7"/>
    <w:rsid w:val="00635D63"/>
    <w:rsid w:val="0063656C"/>
    <w:rsid w:val="00636719"/>
    <w:rsid w:val="006369B8"/>
    <w:rsid w:val="00636A84"/>
    <w:rsid w:val="00637F26"/>
    <w:rsid w:val="00640AEC"/>
    <w:rsid w:val="00640FE7"/>
    <w:rsid w:val="0064111D"/>
    <w:rsid w:val="00641551"/>
    <w:rsid w:val="0064202B"/>
    <w:rsid w:val="00642F9B"/>
    <w:rsid w:val="00642FE7"/>
    <w:rsid w:val="006431F4"/>
    <w:rsid w:val="006433B7"/>
    <w:rsid w:val="00643F86"/>
    <w:rsid w:val="00644163"/>
    <w:rsid w:val="00644C78"/>
    <w:rsid w:val="00646941"/>
    <w:rsid w:val="00647C37"/>
    <w:rsid w:val="00650B1D"/>
    <w:rsid w:val="00650FC9"/>
    <w:rsid w:val="006518D7"/>
    <w:rsid w:val="00652CCB"/>
    <w:rsid w:val="00652EC1"/>
    <w:rsid w:val="00652FBB"/>
    <w:rsid w:val="0065304F"/>
    <w:rsid w:val="00653441"/>
    <w:rsid w:val="00653657"/>
    <w:rsid w:val="0065372A"/>
    <w:rsid w:val="00653FA3"/>
    <w:rsid w:val="0065437B"/>
    <w:rsid w:val="00654C53"/>
    <w:rsid w:val="006551D4"/>
    <w:rsid w:val="00656AC8"/>
    <w:rsid w:val="006573FB"/>
    <w:rsid w:val="00657EE6"/>
    <w:rsid w:val="00660115"/>
    <w:rsid w:val="00660DC6"/>
    <w:rsid w:val="006619D3"/>
    <w:rsid w:val="00661AEB"/>
    <w:rsid w:val="00661B71"/>
    <w:rsid w:val="00663DAC"/>
    <w:rsid w:val="0066469F"/>
    <w:rsid w:val="00664D82"/>
    <w:rsid w:val="00665716"/>
    <w:rsid w:val="00665EB4"/>
    <w:rsid w:val="0066666F"/>
    <w:rsid w:val="00666F07"/>
    <w:rsid w:val="00666F37"/>
    <w:rsid w:val="006670F2"/>
    <w:rsid w:val="00667D1B"/>
    <w:rsid w:val="006704C9"/>
    <w:rsid w:val="0067051A"/>
    <w:rsid w:val="00670605"/>
    <w:rsid w:val="00671914"/>
    <w:rsid w:val="006735D4"/>
    <w:rsid w:val="006739E2"/>
    <w:rsid w:val="00674D2D"/>
    <w:rsid w:val="00676803"/>
    <w:rsid w:val="00676890"/>
    <w:rsid w:val="00677C44"/>
    <w:rsid w:val="006803BC"/>
    <w:rsid w:val="00680505"/>
    <w:rsid w:val="00680A4E"/>
    <w:rsid w:val="00681315"/>
    <w:rsid w:val="006816C9"/>
    <w:rsid w:val="00682259"/>
    <w:rsid w:val="00682682"/>
    <w:rsid w:val="00682E63"/>
    <w:rsid w:val="00683078"/>
    <w:rsid w:val="0068377D"/>
    <w:rsid w:val="00684470"/>
    <w:rsid w:val="00684BAD"/>
    <w:rsid w:val="00685B80"/>
    <w:rsid w:val="00685C6B"/>
    <w:rsid w:val="0068630A"/>
    <w:rsid w:val="006870B1"/>
    <w:rsid w:val="00687F0B"/>
    <w:rsid w:val="006904B5"/>
    <w:rsid w:val="006909F3"/>
    <w:rsid w:val="0069180D"/>
    <w:rsid w:val="00691F3B"/>
    <w:rsid w:val="00691FFA"/>
    <w:rsid w:val="006927E7"/>
    <w:rsid w:val="0069297B"/>
    <w:rsid w:val="00692DB3"/>
    <w:rsid w:val="00692DF5"/>
    <w:rsid w:val="00692EAA"/>
    <w:rsid w:val="0069356F"/>
    <w:rsid w:val="00693752"/>
    <w:rsid w:val="00693B41"/>
    <w:rsid w:val="006943F0"/>
    <w:rsid w:val="006947CD"/>
    <w:rsid w:val="00696B2B"/>
    <w:rsid w:val="006972D8"/>
    <w:rsid w:val="00697A17"/>
    <w:rsid w:val="006A07B9"/>
    <w:rsid w:val="006A090F"/>
    <w:rsid w:val="006A0C82"/>
    <w:rsid w:val="006A2D9A"/>
    <w:rsid w:val="006A4A4C"/>
    <w:rsid w:val="006A4B0D"/>
    <w:rsid w:val="006A5085"/>
    <w:rsid w:val="006A538A"/>
    <w:rsid w:val="006A5776"/>
    <w:rsid w:val="006A5D72"/>
    <w:rsid w:val="006A63C6"/>
    <w:rsid w:val="006B026F"/>
    <w:rsid w:val="006B14B7"/>
    <w:rsid w:val="006B1F3D"/>
    <w:rsid w:val="006B2052"/>
    <w:rsid w:val="006B3079"/>
    <w:rsid w:val="006B335E"/>
    <w:rsid w:val="006B3952"/>
    <w:rsid w:val="006B4239"/>
    <w:rsid w:val="006B4745"/>
    <w:rsid w:val="006B4D6C"/>
    <w:rsid w:val="006B5105"/>
    <w:rsid w:val="006B6021"/>
    <w:rsid w:val="006B70D3"/>
    <w:rsid w:val="006B7142"/>
    <w:rsid w:val="006B73AC"/>
    <w:rsid w:val="006B746C"/>
    <w:rsid w:val="006B785F"/>
    <w:rsid w:val="006B7D3A"/>
    <w:rsid w:val="006B7FE9"/>
    <w:rsid w:val="006C04EB"/>
    <w:rsid w:val="006C09CF"/>
    <w:rsid w:val="006C1B70"/>
    <w:rsid w:val="006C259C"/>
    <w:rsid w:val="006C2D5B"/>
    <w:rsid w:val="006C2E76"/>
    <w:rsid w:val="006C3514"/>
    <w:rsid w:val="006C39AB"/>
    <w:rsid w:val="006C4112"/>
    <w:rsid w:val="006C545F"/>
    <w:rsid w:val="006C5DB1"/>
    <w:rsid w:val="006C720B"/>
    <w:rsid w:val="006C78AB"/>
    <w:rsid w:val="006C7929"/>
    <w:rsid w:val="006C7D40"/>
    <w:rsid w:val="006D21E3"/>
    <w:rsid w:val="006D2D2D"/>
    <w:rsid w:val="006D2F7C"/>
    <w:rsid w:val="006D3198"/>
    <w:rsid w:val="006D3B3E"/>
    <w:rsid w:val="006D44B9"/>
    <w:rsid w:val="006D4570"/>
    <w:rsid w:val="006D474C"/>
    <w:rsid w:val="006D52EB"/>
    <w:rsid w:val="006D59CE"/>
    <w:rsid w:val="006D5AC1"/>
    <w:rsid w:val="006D6C95"/>
    <w:rsid w:val="006D7888"/>
    <w:rsid w:val="006E0A14"/>
    <w:rsid w:val="006E1B8C"/>
    <w:rsid w:val="006E26D7"/>
    <w:rsid w:val="006E2B7F"/>
    <w:rsid w:val="006E3044"/>
    <w:rsid w:val="006E32B4"/>
    <w:rsid w:val="006E6BA6"/>
    <w:rsid w:val="006F004F"/>
    <w:rsid w:val="006F013C"/>
    <w:rsid w:val="006F08A0"/>
    <w:rsid w:val="006F0A31"/>
    <w:rsid w:val="006F114E"/>
    <w:rsid w:val="006F14E0"/>
    <w:rsid w:val="006F18B3"/>
    <w:rsid w:val="006F1C58"/>
    <w:rsid w:val="006F2289"/>
    <w:rsid w:val="006F23E5"/>
    <w:rsid w:val="006F250F"/>
    <w:rsid w:val="006F2AFD"/>
    <w:rsid w:val="006F36E1"/>
    <w:rsid w:val="006F39AF"/>
    <w:rsid w:val="006F3E70"/>
    <w:rsid w:val="006F6671"/>
    <w:rsid w:val="006F71A4"/>
    <w:rsid w:val="006F77C2"/>
    <w:rsid w:val="006F7848"/>
    <w:rsid w:val="006F79CA"/>
    <w:rsid w:val="00700A66"/>
    <w:rsid w:val="00702066"/>
    <w:rsid w:val="007020E4"/>
    <w:rsid w:val="00702427"/>
    <w:rsid w:val="00703732"/>
    <w:rsid w:val="0070399A"/>
    <w:rsid w:val="00703B5F"/>
    <w:rsid w:val="00706188"/>
    <w:rsid w:val="00706DBC"/>
    <w:rsid w:val="00707086"/>
    <w:rsid w:val="00707ECD"/>
    <w:rsid w:val="00710966"/>
    <w:rsid w:val="00711255"/>
    <w:rsid w:val="00711E06"/>
    <w:rsid w:val="007124FC"/>
    <w:rsid w:val="00712C35"/>
    <w:rsid w:val="00712CF9"/>
    <w:rsid w:val="00712D6A"/>
    <w:rsid w:val="007136D2"/>
    <w:rsid w:val="00713AB8"/>
    <w:rsid w:val="00713B25"/>
    <w:rsid w:val="00713DE1"/>
    <w:rsid w:val="007157B6"/>
    <w:rsid w:val="007168C8"/>
    <w:rsid w:val="00717250"/>
    <w:rsid w:val="00717A04"/>
    <w:rsid w:val="00717AD3"/>
    <w:rsid w:val="00717D62"/>
    <w:rsid w:val="007214F8"/>
    <w:rsid w:val="00721861"/>
    <w:rsid w:val="007219D5"/>
    <w:rsid w:val="0072226B"/>
    <w:rsid w:val="007227B3"/>
    <w:rsid w:val="007233B6"/>
    <w:rsid w:val="007233F9"/>
    <w:rsid w:val="00724767"/>
    <w:rsid w:val="0072477C"/>
    <w:rsid w:val="007248FE"/>
    <w:rsid w:val="00724CCE"/>
    <w:rsid w:val="00725543"/>
    <w:rsid w:val="0072565C"/>
    <w:rsid w:val="007256E6"/>
    <w:rsid w:val="00725A1B"/>
    <w:rsid w:val="0072674E"/>
    <w:rsid w:val="0072756C"/>
    <w:rsid w:val="00727CBB"/>
    <w:rsid w:val="00731514"/>
    <w:rsid w:val="00732AEE"/>
    <w:rsid w:val="00733532"/>
    <w:rsid w:val="0073366D"/>
    <w:rsid w:val="00733C95"/>
    <w:rsid w:val="00734169"/>
    <w:rsid w:val="007345FE"/>
    <w:rsid w:val="00735305"/>
    <w:rsid w:val="00735884"/>
    <w:rsid w:val="007362D0"/>
    <w:rsid w:val="007432F1"/>
    <w:rsid w:val="007440C4"/>
    <w:rsid w:val="00744DFC"/>
    <w:rsid w:val="00744EA5"/>
    <w:rsid w:val="00744EC6"/>
    <w:rsid w:val="007463A3"/>
    <w:rsid w:val="00747519"/>
    <w:rsid w:val="00747DE3"/>
    <w:rsid w:val="00750197"/>
    <w:rsid w:val="0075039F"/>
    <w:rsid w:val="00751079"/>
    <w:rsid w:val="007510AD"/>
    <w:rsid w:val="00751322"/>
    <w:rsid w:val="007518C6"/>
    <w:rsid w:val="00751917"/>
    <w:rsid w:val="007527DF"/>
    <w:rsid w:val="00752F8D"/>
    <w:rsid w:val="00753873"/>
    <w:rsid w:val="007539E6"/>
    <w:rsid w:val="007543C8"/>
    <w:rsid w:val="00754487"/>
    <w:rsid w:val="00754D1C"/>
    <w:rsid w:val="007553F6"/>
    <w:rsid w:val="0075553C"/>
    <w:rsid w:val="00755FEA"/>
    <w:rsid w:val="0075674F"/>
    <w:rsid w:val="007579A7"/>
    <w:rsid w:val="00760016"/>
    <w:rsid w:val="00761207"/>
    <w:rsid w:val="0076122D"/>
    <w:rsid w:val="007613DF"/>
    <w:rsid w:val="00761A03"/>
    <w:rsid w:val="00761DEF"/>
    <w:rsid w:val="00761E00"/>
    <w:rsid w:val="007625D5"/>
    <w:rsid w:val="00762DB6"/>
    <w:rsid w:val="00764F36"/>
    <w:rsid w:val="00765829"/>
    <w:rsid w:val="00766475"/>
    <w:rsid w:val="00766F9C"/>
    <w:rsid w:val="00767513"/>
    <w:rsid w:val="00770036"/>
    <w:rsid w:val="00771784"/>
    <w:rsid w:val="00771A31"/>
    <w:rsid w:val="00771F65"/>
    <w:rsid w:val="007721B9"/>
    <w:rsid w:val="0077272E"/>
    <w:rsid w:val="007743EF"/>
    <w:rsid w:val="0077460B"/>
    <w:rsid w:val="00774898"/>
    <w:rsid w:val="0077623D"/>
    <w:rsid w:val="00776690"/>
    <w:rsid w:val="007766C5"/>
    <w:rsid w:val="007766DC"/>
    <w:rsid w:val="00776A59"/>
    <w:rsid w:val="00776E9E"/>
    <w:rsid w:val="007774B3"/>
    <w:rsid w:val="00777657"/>
    <w:rsid w:val="007779BE"/>
    <w:rsid w:val="0078163D"/>
    <w:rsid w:val="0078227F"/>
    <w:rsid w:val="00783140"/>
    <w:rsid w:val="00783783"/>
    <w:rsid w:val="00783906"/>
    <w:rsid w:val="007848C0"/>
    <w:rsid w:val="00785014"/>
    <w:rsid w:val="007854DD"/>
    <w:rsid w:val="007874B2"/>
    <w:rsid w:val="00787592"/>
    <w:rsid w:val="0078794C"/>
    <w:rsid w:val="00790724"/>
    <w:rsid w:val="007907E0"/>
    <w:rsid w:val="00790BEA"/>
    <w:rsid w:val="00790C5B"/>
    <w:rsid w:val="00791452"/>
    <w:rsid w:val="00791844"/>
    <w:rsid w:val="00792123"/>
    <w:rsid w:val="007928F8"/>
    <w:rsid w:val="007933B3"/>
    <w:rsid w:val="00794471"/>
    <w:rsid w:val="00795988"/>
    <w:rsid w:val="007959DD"/>
    <w:rsid w:val="00795B8D"/>
    <w:rsid w:val="007970C3"/>
    <w:rsid w:val="00797C83"/>
    <w:rsid w:val="007A0501"/>
    <w:rsid w:val="007A15C2"/>
    <w:rsid w:val="007A17E7"/>
    <w:rsid w:val="007A1EF4"/>
    <w:rsid w:val="007A21C8"/>
    <w:rsid w:val="007A533B"/>
    <w:rsid w:val="007A5A73"/>
    <w:rsid w:val="007A5B30"/>
    <w:rsid w:val="007A66B1"/>
    <w:rsid w:val="007A69EE"/>
    <w:rsid w:val="007A702A"/>
    <w:rsid w:val="007A717E"/>
    <w:rsid w:val="007A7294"/>
    <w:rsid w:val="007A77D0"/>
    <w:rsid w:val="007A782C"/>
    <w:rsid w:val="007A7C1F"/>
    <w:rsid w:val="007B00D6"/>
    <w:rsid w:val="007B097A"/>
    <w:rsid w:val="007B184D"/>
    <w:rsid w:val="007B18FA"/>
    <w:rsid w:val="007B1EEB"/>
    <w:rsid w:val="007B2587"/>
    <w:rsid w:val="007B37F8"/>
    <w:rsid w:val="007B3A20"/>
    <w:rsid w:val="007B43E2"/>
    <w:rsid w:val="007B4CFB"/>
    <w:rsid w:val="007B52CA"/>
    <w:rsid w:val="007B5975"/>
    <w:rsid w:val="007B616F"/>
    <w:rsid w:val="007B7204"/>
    <w:rsid w:val="007B723B"/>
    <w:rsid w:val="007B75FE"/>
    <w:rsid w:val="007C01E7"/>
    <w:rsid w:val="007C1674"/>
    <w:rsid w:val="007C1A68"/>
    <w:rsid w:val="007C277F"/>
    <w:rsid w:val="007C2AED"/>
    <w:rsid w:val="007C3600"/>
    <w:rsid w:val="007C4394"/>
    <w:rsid w:val="007C54CE"/>
    <w:rsid w:val="007C5894"/>
    <w:rsid w:val="007C602F"/>
    <w:rsid w:val="007C63C0"/>
    <w:rsid w:val="007C73A8"/>
    <w:rsid w:val="007C7A34"/>
    <w:rsid w:val="007D0439"/>
    <w:rsid w:val="007D04B1"/>
    <w:rsid w:val="007D0F01"/>
    <w:rsid w:val="007D2158"/>
    <w:rsid w:val="007D223E"/>
    <w:rsid w:val="007D24D8"/>
    <w:rsid w:val="007D282E"/>
    <w:rsid w:val="007D396B"/>
    <w:rsid w:val="007D3CB5"/>
    <w:rsid w:val="007D4B66"/>
    <w:rsid w:val="007D4D68"/>
    <w:rsid w:val="007D5012"/>
    <w:rsid w:val="007D5215"/>
    <w:rsid w:val="007D5FB1"/>
    <w:rsid w:val="007D61C7"/>
    <w:rsid w:val="007E0E73"/>
    <w:rsid w:val="007E0FDB"/>
    <w:rsid w:val="007E1B36"/>
    <w:rsid w:val="007E2699"/>
    <w:rsid w:val="007E3778"/>
    <w:rsid w:val="007E3C48"/>
    <w:rsid w:val="007E568C"/>
    <w:rsid w:val="007E6FCE"/>
    <w:rsid w:val="007E79B7"/>
    <w:rsid w:val="007F07D0"/>
    <w:rsid w:val="007F133E"/>
    <w:rsid w:val="007F20D5"/>
    <w:rsid w:val="007F2729"/>
    <w:rsid w:val="007F2C66"/>
    <w:rsid w:val="007F4856"/>
    <w:rsid w:val="007F5524"/>
    <w:rsid w:val="007F57D9"/>
    <w:rsid w:val="007F5B88"/>
    <w:rsid w:val="007F5CAD"/>
    <w:rsid w:val="007F7884"/>
    <w:rsid w:val="007F79A4"/>
    <w:rsid w:val="008000B1"/>
    <w:rsid w:val="00800153"/>
    <w:rsid w:val="0080022D"/>
    <w:rsid w:val="00800722"/>
    <w:rsid w:val="00800819"/>
    <w:rsid w:val="00801EBE"/>
    <w:rsid w:val="00802709"/>
    <w:rsid w:val="00803E45"/>
    <w:rsid w:val="00804320"/>
    <w:rsid w:val="00805757"/>
    <w:rsid w:val="008058B5"/>
    <w:rsid w:val="00806EC9"/>
    <w:rsid w:val="00807EC5"/>
    <w:rsid w:val="00811EEB"/>
    <w:rsid w:val="0081201B"/>
    <w:rsid w:val="00812053"/>
    <w:rsid w:val="008125C8"/>
    <w:rsid w:val="00812B95"/>
    <w:rsid w:val="0081389A"/>
    <w:rsid w:val="008139BA"/>
    <w:rsid w:val="00814271"/>
    <w:rsid w:val="00815CD5"/>
    <w:rsid w:val="008162F0"/>
    <w:rsid w:val="008165F9"/>
    <w:rsid w:val="008165FE"/>
    <w:rsid w:val="00816CE5"/>
    <w:rsid w:val="00816E34"/>
    <w:rsid w:val="00817CB2"/>
    <w:rsid w:val="008202FC"/>
    <w:rsid w:val="00820DB8"/>
    <w:rsid w:val="0082138A"/>
    <w:rsid w:val="00821B1C"/>
    <w:rsid w:val="00822381"/>
    <w:rsid w:val="00822DD2"/>
    <w:rsid w:val="00823D70"/>
    <w:rsid w:val="00824E9A"/>
    <w:rsid w:val="008258E7"/>
    <w:rsid w:val="00826F75"/>
    <w:rsid w:val="00827123"/>
    <w:rsid w:val="008271C5"/>
    <w:rsid w:val="008279CA"/>
    <w:rsid w:val="00827ACB"/>
    <w:rsid w:val="00827FB8"/>
    <w:rsid w:val="008305A8"/>
    <w:rsid w:val="008305BE"/>
    <w:rsid w:val="008309C4"/>
    <w:rsid w:val="00830CA5"/>
    <w:rsid w:val="008312F3"/>
    <w:rsid w:val="00832616"/>
    <w:rsid w:val="0083285D"/>
    <w:rsid w:val="00832C2F"/>
    <w:rsid w:val="00833627"/>
    <w:rsid w:val="00833C7E"/>
    <w:rsid w:val="00834B70"/>
    <w:rsid w:val="0083619C"/>
    <w:rsid w:val="00836CE7"/>
    <w:rsid w:val="00836F99"/>
    <w:rsid w:val="00837A82"/>
    <w:rsid w:val="008406D1"/>
    <w:rsid w:val="00840726"/>
    <w:rsid w:val="00841480"/>
    <w:rsid w:val="0084205B"/>
    <w:rsid w:val="00842105"/>
    <w:rsid w:val="00842247"/>
    <w:rsid w:val="0084269D"/>
    <w:rsid w:val="008443D0"/>
    <w:rsid w:val="00844BCE"/>
    <w:rsid w:val="008454E8"/>
    <w:rsid w:val="00845DEE"/>
    <w:rsid w:val="00846D05"/>
    <w:rsid w:val="00847E28"/>
    <w:rsid w:val="00847F19"/>
    <w:rsid w:val="00847F39"/>
    <w:rsid w:val="00850C4C"/>
    <w:rsid w:val="00850E75"/>
    <w:rsid w:val="0085115C"/>
    <w:rsid w:val="008513A5"/>
    <w:rsid w:val="008523B0"/>
    <w:rsid w:val="00853A5C"/>
    <w:rsid w:val="008541FA"/>
    <w:rsid w:val="00855D67"/>
    <w:rsid w:val="0085633E"/>
    <w:rsid w:val="00856C3B"/>
    <w:rsid w:val="00860370"/>
    <w:rsid w:val="00860526"/>
    <w:rsid w:val="008607BC"/>
    <w:rsid w:val="00861A0A"/>
    <w:rsid w:val="00862343"/>
    <w:rsid w:val="0086240E"/>
    <w:rsid w:val="00862590"/>
    <w:rsid w:val="00863C3E"/>
    <w:rsid w:val="00863EA3"/>
    <w:rsid w:val="00864F38"/>
    <w:rsid w:val="00865C4C"/>
    <w:rsid w:val="00867277"/>
    <w:rsid w:val="008676A0"/>
    <w:rsid w:val="00867AA5"/>
    <w:rsid w:val="00870327"/>
    <w:rsid w:val="008717AF"/>
    <w:rsid w:val="008718F7"/>
    <w:rsid w:val="00872AD6"/>
    <w:rsid w:val="008739D8"/>
    <w:rsid w:val="00873FD9"/>
    <w:rsid w:val="008743AD"/>
    <w:rsid w:val="0087494F"/>
    <w:rsid w:val="00874B26"/>
    <w:rsid w:val="00874D4E"/>
    <w:rsid w:val="00874D80"/>
    <w:rsid w:val="00874FBA"/>
    <w:rsid w:val="0087592F"/>
    <w:rsid w:val="008762DF"/>
    <w:rsid w:val="008765C2"/>
    <w:rsid w:val="00880647"/>
    <w:rsid w:val="00882658"/>
    <w:rsid w:val="00883177"/>
    <w:rsid w:val="0088390C"/>
    <w:rsid w:val="0088401C"/>
    <w:rsid w:val="008848B8"/>
    <w:rsid w:val="00884A4C"/>
    <w:rsid w:val="0088526A"/>
    <w:rsid w:val="00885A0A"/>
    <w:rsid w:val="00885B8A"/>
    <w:rsid w:val="008864F8"/>
    <w:rsid w:val="00886C6E"/>
    <w:rsid w:val="0088716B"/>
    <w:rsid w:val="0088730D"/>
    <w:rsid w:val="008876E6"/>
    <w:rsid w:val="008911C6"/>
    <w:rsid w:val="00891275"/>
    <w:rsid w:val="00891DE1"/>
    <w:rsid w:val="008921F4"/>
    <w:rsid w:val="008925C3"/>
    <w:rsid w:val="00892AC3"/>
    <w:rsid w:val="00892BF1"/>
    <w:rsid w:val="008930C1"/>
    <w:rsid w:val="0089316B"/>
    <w:rsid w:val="00893F67"/>
    <w:rsid w:val="0089412B"/>
    <w:rsid w:val="00895555"/>
    <w:rsid w:val="0089644B"/>
    <w:rsid w:val="0089662C"/>
    <w:rsid w:val="008966C5"/>
    <w:rsid w:val="00896D0D"/>
    <w:rsid w:val="0089733D"/>
    <w:rsid w:val="008A027A"/>
    <w:rsid w:val="008A04E0"/>
    <w:rsid w:val="008A1374"/>
    <w:rsid w:val="008A13D6"/>
    <w:rsid w:val="008A144C"/>
    <w:rsid w:val="008A4062"/>
    <w:rsid w:val="008A48B1"/>
    <w:rsid w:val="008A4B7D"/>
    <w:rsid w:val="008A517E"/>
    <w:rsid w:val="008A52F5"/>
    <w:rsid w:val="008A63C6"/>
    <w:rsid w:val="008A6D1B"/>
    <w:rsid w:val="008A70B8"/>
    <w:rsid w:val="008A7124"/>
    <w:rsid w:val="008B0E9A"/>
    <w:rsid w:val="008B175B"/>
    <w:rsid w:val="008B1FBF"/>
    <w:rsid w:val="008B200B"/>
    <w:rsid w:val="008B20CE"/>
    <w:rsid w:val="008B25CE"/>
    <w:rsid w:val="008B3286"/>
    <w:rsid w:val="008B3B4F"/>
    <w:rsid w:val="008B40E4"/>
    <w:rsid w:val="008B5025"/>
    <w:rsid w:val="008B57CC"/>
    <w:rsid w:val="008B664E"/>
    <w:rsid w:val="008B73C8"/>
    <w:rsid w:val="008B74E2"/>
    <w:rsid w:val="008B755F"/>
    <w:rsid w:val="008B759C"/>
    <w:rsid w:val="008C0180"/>
    <w:rsid w:val="008C1EE7"/>
    <w:rsid w:val="008C254F"/>
    <w:rsid w:val="008C26B3"/>
    <w:rsid w:val="008C294B"/>
    <w:rsid w:val="008C39D4"/>
    <w:rsid w:val="008C41CC"/>
    <w:rsid w:val="008C444E"/>
    <w:rsid w:val="008C53C6"/>
    <w:rsid w:val="008C57AF"/>
    <w:rsid w:val="008C61B5"/>
    <w:rsid w:val="008C65CF"/>
    <w:rsid w:val="008C7F60"/>
    <w:rsid w:val="008D05FD"/>
    <w:rsid w:val="008D1223"/>
    <w:rsid w:val="008D12EE"/>
    <w:rsid w:val="008D164C"/>
    <w:rsid w:val="008D1F18"/>
    <w:rsid w:val="008D1F7D"/>
    <w:rsid w:val="008D223D"/>
    <w:rsid w:val="008D229C"/>
    <w:rsid w:val="008D4954"/>
    <w:rsid w:val="008D50E8"/>
    <w:rsid w:val="008D51A6"/>
    <w:rsid w:val="008D5CFC"/>
    <w:rsid w:val="008D668D"/>
    <w:rsid w:val="008D6C6B"/>
    <w:rsid w:val="008D6DAE"/>
    <w:rsid w:val="008D70A4"/>
    <w:rsid w:val="008D793D"/>
    <w:rsid w:val="008D7B6A"/>
    <w:rsid w:val="008E0802"/>
    <w:rsid w:val="008E156A"/>
    <w:rsid w:val="008E1CC2"/>
    <w:rsid w:val="008E1D4A"/>
    <w:rsid w:val="008E2FAC"/>
    <w:rsid w:val="008E3227"/>
    <w:rsid w:val="008E41D9"/>
    <w:rsid w:val="008E47FB"/>
    <w:rsid w:val="008E4C25"/>
    <w:rsid w:val="008E4ED2"/>
    <w:rsid w:val="008E4F82"/>
    <w:rsid w:val="008E51FF"/>
    <w:rsid w:val="008E5404"/>
    <w:rsid w:val="008E6405"/>
    <w:rsid w:val="008E655C"/>
    <w:rsid w:val="008E696F"/>
    <w:rsid w:val="008E6D88"/>
    <w:rsid w:val="008E6F0B"/>
    <w:rsid w:val="008E7147"/>
    <w:rsid w:val="008E7FAB"/>
    <w:rsid w:val="008F0410"/>
    <w:rsid w:val="008F0450"/>
    <w:rsid w:val="008F0A9D"/>
    <w:rsid w:val="008F0C51"/>
    <w:rsid w:val="008F20A7"/>
    <w:rsid w:val="008F22B1"/>
    <w:rsid w:val="008F33F3"/>
    <w:rsid w:val="008F3401"/>
    <w:rsid w:val="008F4B4F"/>
    <w:rsid w:val="008F4CB1"/>
    <w:rsid w:val="008F5C83"/>
    <w:rsid w:val="008F60A9"/>
    <w:rsid w:val="008F703D"/>
    <w:rsid w:val="00900171"/>
    <w:rsid w:val="00901196"/>
    <w:rsid w:val="00901224"/>
    <w:rsid w:val="00901DB5"/>
    <w:rsid w:val="00903E21"/>
    <w:rsid w:val="00904718"/>
    <w:rsid w:val="00904B73"/>
    <w:rsid w:val="0090648E"/>
    <w:rsid w:val="009066EA"/>
    <w:rsid w:val="009069E5"/>
    <w:rsid w:val="00906DF9"/>
    <w:rsid w:val="00906E34"/>
    <w:rsid w:val="0090783F"/>
    <w:rsid w:val="0090793D"/>
    <w:rsid w:val="0090795D"/>
    <w:rsid w:val="00910057"/>
    <w:rsid w:val="00910DBA"/>
    <w:rsid w:val="00911440"/>
    <w:rsid w:val="00912B2B"/>
    <w:rsid w:val="00913B25"/>
    <w:rsid w:val="00913D92"/>
    <w:rsid w:val="009151F7"/>
    <w:rsid w:val="00915704"/>
    <w:rsid w:val="00915BA6"/>
    <w:rsid w:val="009163EC"/>
    <w:rsid w:val="009170F3"/>
    <w:rsid w:val="0092553A"/>
    <w:rsid w:val="00927759"/>
    <w:rsid w:val="0093002B"/>
    <w:rsid w:val="00930074"/>
    <w:rsid w:val="009311C6"/>
    <w:rsid w:val="009317FE"/>
    <w:rsid w:val="00931C6A"/>
    <w:rsid w:val="00932132"/>
    <w:rsid w:val="009322D1"/>
    <w:rsid w:val="009325F2"/>
    <w:rsid w:val="00932A65"/>
    <w:rsid w:val="00936E2B"/>
    <w:rsid w:val="00937692"/>
    <w:rsid w:val="00940030"/>
    <w:rsid w:val="009408CC"/>
    <w:rsid w:val="00940B9A"/>
    <w:rsid w:val="00940F6A"/>
    <w:rsid w:val="009416C4"/>
    <w:rsid w:val="00942E5A"/>
    <w:rsid w:val="00943B03"/>
    <w:rsid w:val="009440AD"/>
    <w:rsid w:val="009449F9"/>
    <w:rsid w:val="00944B01"/>
    <w:rsid w:val="00944ED9"/>
    <w:rsid w:val="00945661"/>
    <w:rsid w:val="00946096"/>
    <w:rsid w:val="009469C7"/>
    <w:rsid w:val="00946B0D"/>
    <w:rsid w:val="0094787E"/>
    <w:rsid w:val="00950303"/>
    <w:rsid w:val="00952FF5"/>
    <w:rsid w:val="00953200"/>
    <w:rsid w:val="00954CB8"/>
    <w:rsid w:val="009554E0"/>
    <w:rsid w:val="009556A6"/>
    <w:rsid w:val="009568B2"/>
    <w:rsid w:val="00956930"/>
    <w:rsid w:val="00957E70"/>
    <w:rsid w:val="0096094C"/>
    <w:rsid w:val="00960EED"/>
    <w:rsid w:val="0096129E"/>
    <w:rsid w:val="0096201C"/>
    <w:rsid w:val="0096225E"/>
    <w:rsid w:val="00962E3D"/>
    <w:rsid w:val="00962F77"/>
    <w:rsid w:val="00963A46"/>
    <w:rsid w:val="009644AE"/>
    <w:rsid w:val="009649D3"/>
    <w:rsid w:val="00964B7B"/>
    <w:rsid w:val="00964C71"/>
    <w:rsid w:val="0096526C"/>
    <w:rsid w:val="0096584E"/>
    <w:rsid w:val="009669A8"/>
    <w:rsid w:val="00967C31"/>
    <w:rsid w:val="009707CE"/>
    <w:rsid w:val="009712AF"/>
    <w:rsid w:val="0097136B"/>
    <w:rsid w:val="00972325"/>
    <w:rsid w:val="0097370B"/>
    <w:rsid w:val="00973934"/>
    <w:rsid w:val="0097416D"/>
    <w:rsid w:val="00974325"/>
    <w:rsid w:val="0097469B"/>
    <w:rsid w:val="009763A7"/>
    <w:rsid w:val="009769B8"/>
    <w:rsid w:val="00977234"/>
    <w:rsid w:val="00977804"/>
    <w:rsid w:val="00980242"/>
    <w:rsid w:val="00980429"/>
    <w:rsid w:val="00980AC0"/>
    <w:rsid w:val="00981F39"/>
    <w:rsid w:val="00982585"/>
    <w:rsid w:val="00983141"/>
    <w:rsid w:val="00983ABE"/>
    <w:rsid w:val="009843E3"/>
    <w:rsid w:val="00984B98"/>
    <w:rsid w:val="00985A8E"/>
    <w:rsid w:val="00985F75"/>
    <w:rsid w:val="00986554"/>
    <w:rsid w:val="00986CE4"/>
    <w:rsid w:val="00987622"/>
    <w:rsid w:val="0098785B"/>
    <w:rsid w:val="00987A90"/>
    <w:rsid w:val="00987CB6"/>
    <w:rsid w:val="00987ED4"/>
    <w:rsid w:val="009902C6"/>
    <w:rsid w:val="00990829"/>
    <w:rsid w:val="00990A5D"/>
    <w:rsid w:val="0099132E"/>
    <w:rsid w:val="00991865"/>
    <w:rsid w:val="00991E34"/>
    <w:rsid w:val="00991FF5"/>
    <w:rsid w:val="009924B6"/>
    <w:rsid w:val="00992722"/>
    <w:rsid w:val="00992B61"/>
    <w:rsid w:val="009935AE"/>
    <w:rsid w:val="00993950"/>
    <w:rsid w:val="00994985"/>
    <w:rsid w:val="00994A43"/>
    <w:rsid w:val="00994AC9"/>
    <w:rsid w:val="00994BAF"/>
    <w:rsid w:val="0099662E"/>
    <w:rsid w:val="00997182"/>
    <w:rsid w:val="009A1038"/>
    <w:rsid w:val="009A171E"/>
    <w:rsid w:val="009A3CE0"/>
    <w:rsid w:val="009A4B87"/>
    <w:rsid w:val="009A4BFB"/>
    <w:rsid w:val="009A55FD"/>
    <w:rsid w:val="009A669B"/>
    <w:rsid w:val="009A694F"/>
    <w:rsid w:val="009A6CD0"/>
    <w:rsid w:val="009A7377"/>
    <w:rsid w:val="009A7494"/>
    <w:rsid w:val="009B0938"/>
    <w:rsid w:val="009B0A02"/>
    <w:rsid w:val="009B0D58"/>
    <w:rsid w:val="009B0D9D"/>
    <w:rsid w:val="009B13FA"/>
    <w:rsid w:val="009B196B"/>
    <w:rsid w:val="009B26F9"/>
    <w:rsid w:val="009B2CB0"/>
    <w:rsid w:val="009B345B"/>
    <w:rsid w:val="009B3462"/>
    <w:rsid w:val="009B3728"/>
    <w:rsid w:val="009B3D77"/>
    <w:rsid w:val="009B63B8"/>
    <w:rsid w:val="009B6DBF"/>
    <w:rsid w:val="009B7A77"/>
    <w:rsid w:val="009B7B7F"/>
    <w:rsid w:val="009B7EF7"/>
    <w:rsid w:val="009C06F3"/>
    <w:rsid w:val="009C34BB"/>
    <w:rsid w:val="009C3765"/>
    <w:rsid w:val="009C578F"/>
    <w:rsid w:val="009C6D4C"/>
    <w:rsid w:val="009D05E4"/>
    <w:rsid w:val="009D0811"/>
    <w:rsid w:val="009D1414"/>
    <w:rsid w:val="009D18B2"/>
    <w:rsid w:val="009D31A4"/>
    <w:rsid w:val="009D384A"/>
    <w:rsid w:val="009D3FB1"/>
    <w:rsid w:val="009D427C"/>
    <w:rsid w:val="009D42E9"/>
    <w:rsid w:val="009D4EA8"/>
    <w:rsid w:val="009D57A0"/>
    <w:rsid w:val="009D5950"/>
    <w:rsid w:val="009D7400"/>
    <w:rsid w:val="009D7A15"/>
    <w:rsid w:val="009E1365"/>
    <w:rsid w:val="009E18E0"/>
    <w:rsid w:val="009E21EC"/>
    <w:rsid w:val="009E2480"/>
    <w:rsid w:val="009E3069"/>
    <w:rsid w:val="009E3913"/>
    <w:rsid w:val="009E3F30"/>
    <w:rsid w:val="009E44F1"/>
    <w:rsid w:val="009E4AB8"/>
    <w:rsid w:val="009E5413"/>
    <w:rsid w:val="009E58BB"/>
    <w:rsid w:val="009E717A"/>
    <w:rsid w:val="009E7571"/>
    <w:rsid w:val="009E7FCC"/>
    <w:rsid w:val="009F0232"/>
    <w:rsid w:val="009F1CF3"/>
    <w:rsid w:val="009F21FE"/>
    <w:rsid w:val="009F255A"/>
    <w:rsid w:val="009F2838"/>
    <w:rsid w:val="009F2F6A"/>
    <w:rsid w:val="009F3C65"/>
    <w:rsid w:val="009F435C"/>
    <w:rsid w:val="009F4691"/>
    <w:rsid w:val="009F46E4"/>
    <w:rsid w:val="009F57C0"/>
    <w:rsid w:val="009F5BAD"/>
    <w:rsid w:val="009F5DC9"/>
    <w:rsid w:val="009F634E"/>
    <w:rsid w:val="009F6708"/>
    <w:rsid w:val="009F6DAF"/>
    <w:rsid w:val="009F77E2"/>
    <w:rsid w:val="00A007CA"/>
    <w:rsid w:val="00A01AA1"/>
    <w:rsid w:val="00A01CEA"/>
    <w:rsid w:val="00A0333B"/>
    <w:rsid w:val="00A03DC9"/>
    <w:rsid w:val="00A03EE3"/>
    <w:rsid w:val="00A041C9"/>
    <w:rsid w:val="00A04C37"/>
    <w:rsid w:val="00A04F65"/>
    <w:rsid w:val="00A053D1"/>
    <w:rsid w:val="00A05A8B"/>
    <w:rsid w:val="00A0615E"/>
    <w:rsid w:val="00A0711A"/>
    <w:rsid w:val="00A10610"/>
    <w:rsid w:val="00A11C82"/>
    <w:rsid w:val="00A13CE0"/>
    <w:rsid w:val="00A13CF1"/>
    <w:rsid w:val="00A1423D"/>
    <w:rsid w:val="00A14C1C"/>
    <w:rsid w:val="00A1531B"/>
    <w:rsid w:val="00A15BC0"/>
    <w:rsid w:val="00A16A22"/>
    <w:rsid w:val="00A17B1A"/>
    <w:rsid w:val="00A215B5"/>
    <w:rsid w:val="00A21A8A"/>
    <w:rsid w:val="00A21AD9"/>
    <w:rsid w:val="00A21C0C"/>
    <w:rsid w:val="00A227C5"/>
    <w:rsid w:val="00A24E13"/>
    <w:rsid w:val="00A25063"/>
    <w:rsid w:val="00A25E80"/>
    <w:rsid w:val="00A26257"/>
    <w:rsid w:val="00A26979"/>
    <w:rsid w:val="00A26D0D"/>
    <w:rsid w:val="00A26EEB"/>
    <w:rsid w:val="00A318BE"/>
    <w:rsid w:val="00A320EA"/>
    <w:rsid w:val="00A32116"/>
    <w:rsid w:val="00A326E9"/>
    <w:rsid w:val="00A331D5"/>
    <w:rsid w:val="00A336CC"/>
    <w:rsid w:val="00A34228"/>
    <w:rsid w:val="00A35060"/>
    <w:rsid w:val="00A3520D"/>
    <w:rsid w:val="00A36117"/>
    <w:rsid w:val="00A369A7"/>
    <w:rsid w:val="00A36A33"/>
    <w:rsid w:val="00A36A93"/>
    <w:rsid w:val="00A36B3D"/>
    <w:rsid w:val="00A37FD6"/>
    <w:rsid w:val="00A4047F"/>
    <w:rsid w:val="00A41C73"/>
    <w:rsid w:val="00A42EF5"/>
    <w:rsid w:val="00A431AC"/>
    <w:rsid w:val="00A4368B"/>
    <w:rsid w:val="00A43CC5"/>
    <w:rsid w:val="00A43D3E"/>
    <w:rsid w:val="00A44068"/>
    <w:rsid w:val="00A4434D"/>
    <w:rsid w:val="00A44EE7"/>
    <w:rsid w:val="00A452CD"/>
    <w:rsid w:val="00A46E99"/>
    <w:rsid w:val="00A4789A"/>
    <w:rsid w:val="00A47BF5"/>
    <w:rsid w:val="00A50339"/>
    <w:rsid w:val="00A507E9"/>
    <w:rsid w:val="00A51D86"/>
    <w:rsid w:val="00A52A18"/>
    <w:rsid w:val="00A52F7C"/>
    <w:rsid w:val="00A53145"/>
    <w:rsid w:val="00A53ED3"/>
    <w:rsid w:val="00A5407C"/>
    <w:rsid w:val="00A5439B"/>
    <w:rsid w:val="00A55940"/>
    <w:rsid w:val="00A56225"/>
    <w:rsid w:val="00A566E1"/>
    <w:rsid w:val="00A57541"/>
    <w:rsid w:val="00A602E3"/>
    <w:rsid w:val="00A61C23"/>
    <w:rsid w:val="00A62AC2"/>
    <w:rsid w:val="00A62C70"/>
    <w:rsid w:val="00A6346A"/>
    <w:rsid w:val="00A637A1"/>
    <w:rsid w:val="00A63830"/>
    <w:rsid w:val="00A63F18"/>
    <w:rsid w:val="00A6446A"/>
    <w:rsid w:val="00A64DC1"/>
    <w:rsid w:val="00A6531B"/>
    <w:rsid w:val="00A66BD4"/>
    <w:rsid w:val="00A66EB5"/>
    <w:rsid w:val="00A675A1"/>
    <w:rsid w:val="00A677DA"/>
    <w:rsid w:val="00A70665"/>
    <w:rsid w:val="00A713C2"/>
    <w:rsid w:val="00A717AC"/>
    <w:rsid w:val="00A7184A"/>
    <w:rsid w:val="00A7285B"/>
    <w:rsid w:val="00A745EF"/>
    <w:rsid w:val="00A74D28"/>
    <w:rsid w:val="00A761BD"/>
    <w:rsid w:val="00A761F8"/>
    <w:rsid w:val="00A76B24"/>
    <w:rsid w:val="00A76DF1"/>
    <w:rsid w:val="00A77420"/>
    <w:rsid w:val="00A77497"/>
    <w:rsid w:val="00A7761E"/>
    <w:rsid w:val="00A77C56"/>
    <w:rsid w:val="00A814F3"/>
    <w:rsid w:val="00A82B60"/>
    <w:rsid w:val="00A84492"/>
    <w:rsid w:val="00A84D9D"/>
    <w:rsid w:val="00A854DA"/>
    <w:rsid w:val="00A85D34"/>
    <w:rsid w:val="00A863CE"/>
    <w:rsid w:val="00A86E18"/>
    <w:rsid w:val="00A87096"/>
    <w:rsid w:val="00A8733B"/>
    <w:rsid w:val="00A900E8"/>
    <w:rsid w:val="00A90511"/>
    <w:rsid w:val="00A91574"/>
    <w:rsid w:val="00A918CB"/>
    <w:rsid w:val="00A9226D"/>
    <w:rsid w:val="00A9254C"/>
    <w:rsid w:val="00A92B9F"/>
    <w:rsid w:val="00A92D27"/>
    <w:rsid w:val="00A93047"/>
    <w:rsid w:val="00A94043"/>
    <w:rsid w:val="00A94300"/>
    <w:rsid w:val="00A946DE"/>
    <w:rsid w:val="00A948B8"/>
    <w:rsid w:val="00A94A9C"/>
    <w:rsid w:val="00A94BF7"/>
    <w:rsid w:val="00A94F90"/>
    <w:rsid w:val="00A958AE"/>
    <w:rsid w:val="00A96A01"/>
    <w:rsid w:val="00A96DE0"/>
    <w:rsid w:val="00A96E70"/>
    <w:rsid w:val="00A96FCE"/>
    <w:rsid w:val="00A97EE2"/>
    <w:rsid w:val="00AA0D2A"/>
    <w:rsid w:val="00AA0E50"/>
    <w:rsid w:val="00AA1778"/>
    <w:rsid w:val="00AA17CC"/>
    <w:rsid w:val="00AA2319"/>
    <w:rsid w:val="00AA3226"/>
    <w:rsid w:val="00AA417E"/>
    <w:rsid w:val="00AA4C21"/>
    <w:rsid w:val="00AA4C8F"/>
    <w:rsid w:val="00AA6625"/>
    <w:rsid w:val="00AA6FAF"/>
    <w:rsid w:val="00AA7DD1"/>
    <w:rsid w:val="00AA7EBF"/>
    <w:rsid w:val="00AB01CC"/>
    <w:rsid w:val="00AB0280"/>
    <w:rsid w:val="00AB0574"/>
    <w:rsid w:val="00AB0EE1"/>
    <w:rsid w:val="00AB1339"/>
    <w:rsid w:val="00AB2886"/>
    <w:rsid w:val="00AB2C34"/>
    <w:rsid w:val="00AB3232"/>
    <w:rsid w:val="00AB39A0"/>
    <w:rsid w:val="00AB476C"/>
    <w:rsid w:val="00AB4AAD"/>
    <w:rsid w:val="00AB50FC"/>
    <w:rsid w:val="00AB5EAA"/>
    <w:rsid w:val="00AB6FB0"/>
    <w:rsid w:val="00AB7066"/>
    <w:rsid w:val="00AB7D93"/>
    <w:rsid w:val="00AC0017"/>
    <w:rsid w:val="00AC03EF"/>
    <w:rsid w:val="00AC063B"/>
    <w:rsid w:val="00AC1DC4"/>
    <w:rsid w:val="00AC237D"/>
    <w:rsid w:val="00AC24FD"/>
    <w:rsid w:val="00AC2A3B"/>
    <w:rsid w:val="00AC2ADF"/>
    <w:rsid w:val="00AC3FB2"/>
    <w:rsid w:val="00AC667C"/>
    <w:rsid w:val="00AC6B96"/>
    <w:rsid w:val="00AC6C34"/>
    <w:rsid w:val="00AC735A"/>
    <w:rsid w:val="00AD0639"/>
    <w:rsid w:val="00AD0B45"/>
    <w:rsid w:val="00AD0D5E"/>
    <w:rsid w:val="00AD1989"/>
    <w:rsid w:val="00AD26ED"/>
    <w:rsid w:val="00AD2D5C"/>
    <w:rsid w:val="00AD30DA"/>
    <w:rsid w:val="00AD319C"/>
    <w:rsid w:val="00AD3C41"/>
    <w:rsid w:val="00AD535A"/>
    <w:rsid w:val="00AE0027"/>
    <w:rsid w:val="00AE0178"/>
    <w:rsid w:val="00AE0460"/>
    <w:rsid w:val="00AE04FC"/>
    <w:rsid w:val="00AE0A52"/>
    <w:rsid w:val="00AE0A68"/>
    <w:rsid w:val="00AE0D2C"/>
    <w:rsid w:val="00AE13AE"/>
    <w:rsid w:val="00AE2F4C"/>
    <w:rsid w:val="00AE3020"/>
    <w:rsid w:val="00AE3FAC"/>
    <w:rsid w:val="00AE44F6"/>
    <w:rsid w:val="00AE504E"/>
    <w:rsid w:val="00AE513B"/>
    <w:rsid w:val="00AE520E"/>
    <w:rsid w:val="00AE54FE"/>
    <w:rsid w:val="00AE55D4"/>
    <w:rsid w:val="00AE615E"/>
    <w:rsid w:val="00AE6170"/>
    <w:rsid w:val="00AE630B"/>
    <w:rsid w:val="00AE66B0"/>
    <w:rsid w:val="00AE6BB6"/>
    <w:rsid w:val="00AE6EF6"/>
    <w:rsid w:val="00AE7BF5"/>
    <w:rsid w:val="00AE7D1D"/>
    <w:rsid w:val="00AF1505"/>
    <w:rsid w:val="00AF3E52"/>
    <w:rsid w:val="00AF3EE0"/>
    <w:rsid w:val="00AF40B6"/>
    <w:rsid w:val="00AF4EF7"/>
    <w:rsid w:val="00AF55FD"/>
    <w:rsid w:val="00AF5623"/>
    <w:rsid w:val="00AF58BE"/>
    <w:rsid w:val="00AF5CC8"/>
    <w:rsid w:val="00AF6BA1"/>
    <w:rsid w:val="00AF6E0E"/>
    <w:rsid w:val="00AF7007"/>
    <w:rsid w:val="00AF7957"/>
    <w:rsid w:val="00AF7A12"/>
    <w:rsid w:val="00B00142"/>
    <w:rsid w:val="00B003D9"/>
    <w:rsid w:val="00B01C94"/>
    <w:rsid w:val="00B01E20"/>
    <w:rsid w:val="00B0248A"/>
    <w:rsid w:val="00B02E5C"/>
    <w:rsid w:val="00B03DEC"/>
    <w:rsid w:val="00B04A68"/>
    <w:rsid w:val="00B050ED"/>
    <w:rsid w:val="00B053E8"/>
    <w:rsid w:val="00B05686"/>
    <w:rsid w:val="00B057B0"/>
    <w:rsid w:val="00B067A3"/>
    <w:rsid w:val="00B06BB3"/>
    <w:rsid w:val="00B10239"/>
    <w:rsid w:val="00B10E31"/>
    <w:rsid w:val="00B11278"/>
    <w:rsid w:val="00B12086"/>
    <w:rsid w:val="00B1241D"/>
    <w:rsid w:val="00B126E9"/>
    <w:rsid w:val="00B1283C"/>
    <w:rsid w:val="00B12BDE"/>
    <w:rsid w:val="00B144D8"/>
    <w:rsid w:val="00B14A79"/>
    <w:rsid w:val="00B14B43"/>
    <w:rsid w:val="00B14DDB"/>
    <w:rsid w:val="00B15B2F"/>
    <w:rsid w:val="00B15B50"/>
    <w:rsid w:val="00B16E48"/>
    <w:rsid w:val="00B1762C"/>
    <w:rsid w:val="00B20109"/>
    <w:rsid w:val="00B20120"/>
    <w:rsid w:val="00B20963"/>
    <w:rsid w:val="00B20B3E"/>
    <w:rsid w:val="00B21BF9"/>
    <w:rsid w:val="00B22023"/>
    <w:rsid w:val="00B225C7"/>
    <w:rsid w:val="00B22A7D"/>
    <w:rsid w:val="00B2326E"/>
    <w:rsid w:val="00B233B1"/>
    <w:rsid w:val="00B2429B"/>
    <w:rsid w:val="00B24FF1"/>
    <w:rsid w:val="00B2664D"/>
    <w:rsid w:val="00B2684E"/>
    <w:rsid w:val="00B26A37"/>
    <w:rsid w:val="00B26AAC"/>
    <w:rsid w:val="00B271D4"/>
    <w:rsid w:val="00B27A62"/>
    <w:rsid w:val="00B307F0"/>
    <w:rsid w:val="00B30FA8"/>
    <w:rsid w:val="00B31BFC"/>
    <w:rsid w:val="00B32039"/>
    <w:rsid w:val="00B327CA"/>
    <w:rsid w:val="00B32DBC"/>
    <w:rsid w:val="00B343A4"/>
    <w:rsid w:val="00B34650"/>
    <w:rsid w:val="00B349EF"/>
    <w:rsid w:val="00B34B89"/>
    <w:rsid w:val="00B35181"/>
    <w:rsid w:val="00B352BC"/>
    <w:rsid w:val="00B359F9"/>
    <w:rsid w:val="00B36D26"/>
    <w:rsid w:val="00B371C2"/>
    <w:rsid w:val="00B37BEF"/>
    <w:rsid w:val="00B404E4"/>
    <w:rsid w:val="00B40B3E"/>
    <w:rsid w:val="00B40BFD"/>
    <w:rsid w:val="00B4164E"/>
    <w:rsid w:val="00B42ECA"/>
    <w:rsid w:val="00B448F7"/>
    <w:rsid w:val="00B4577A"/>
    <w:rsid w:val="00B45E25"/>
    <w:rsid w:val="00B46056"/>
    <w:rsid w:val="00B475CA"/>
    <w:rsid w:val="00B47DFE"/>
    <w:rsid w:val="00B516A1"/>
    <w:rsid w:val="00B53635"/>
    <w:rsid w:val="00B53DD0"/>
    <w:rsid w:val="00B54161"/>
    <w:rsid w:val="00B546B0"/>
    <w:rsid w:val="00B557EA"/>
    <w:rsid w:val="00B55DB3"/>
    <w:rsid w:val="00B56689"/>
    <w:rsid w:val="00B56EBD"/>
    <w:rsid w:val="00B56F05"/>
    <w:rsid w:val="00B57EE7"/>
    <w:rsid w:val="00B6159E"/>
    <w:rsid w:val="00B62C6D"/>
    <w:rsid w:val="00B62D51"/>
    <w:rsid w:val="00B636EC"/>
    <w:rsid w:val="00B638B6"/>
    <w:rsid w:val="00B64CD8"/>
    <w:rsid w:val="00B6583C"/>
    <w:rsid w:val="00B65BF1"/>
    <w:rsid w:val="00B66259"/>
    <w:rsid w:val="00B66322"/>
    <w:rsid w:val="00B66AC8"/>
    <w:rsid w:val="00B67905"/>
    <w:rsid w:val="00B7167D"/>
    <w:rsid w:val="00B719C8"/>
    <w:rsid w:val="00B7222D"/>
    <w:rsid w:val="00B72E0B"/>
    <w:rsid w:val="00B7343F"/>
    <w:rsid w:val="00B73BE6"/>
    <w:rsid w:val="00B74842"/>
    <w:rsid w:val="00B74C04"/>
    <w:rsid w:val="00B74C71"/>
    <w:rsid w:val="00B75650"/>
    <w:rsid w:val="00B76D21"/>
    <w:rsid w:val="00B76E4B"/>
    <w:rsid w:val="00B7768B"/>
    <w:rsid w:val="00B807EE"/>
    <w:rsid w:val="00B80C98"/>
    <w:rsid w:val="00B81914"/>
    <w:rsid w:val="00B81CFB"/>
    <w:rsid w:val="00B83815"/>
    <w:rsid w:val="00B838BA"/>
    <w:rsid w:val="00B84713"/>
    <w:rsid w:val="00B84D54"/>
    <w:rsid w:val="00B85037"/>
    <w:rsid w:val="00B858A1"/>
    <w:rsid w:val="00B858B5"/>
    <w:rsid w:val="00B858B6"/>
    <w:rsid w:val="00B85E0A"/>
    <w:rsid w:val="00B86346"/>
    <w:rsid w:val="00B9002F"/>
    <w:rsid w:val="00B905DF"/>
    <w:rsid w:val="00B90FFD"/>
    <w:rsid w:val="00B9180F"/>
    <w:rsid w:val="00B92B7B"/>
    <w:rsid w:val="00B92EF2"/>
    <w:rsid w:val="00B92F74"/>
    <w:rsid w:val="00B93465"/>
    <w:rsid w:val="00B93B22"/>
    <w:rsid w:val="00B93E52"/>
    <w:rsid w:val="00B94484"/>
    <w:rsid w:val="00B94CC9"/>
    <w:rsid w:val="00B951DA"/>
    <w:rsid w:val="00B9560A"/>
    <w:rsid w:val="00B95AA2"/>
    <w:rsid w:val="00B96487"/>
    <w:rsid w:val="00B968E3"/>
    <w:rsid w:val="00B96D43"/>
    <w:rsid w:val="00B9765F"/>
    <w:rsid w:val="00BA08AB"/>
    <w:rsid w:val="00BA0ED9"/>
    <w:rsid w:val="00BA1049"/>
    <w:rsid w:val="00BA1B61"/>
    <w:rsid w:val="00BA1C02"/>
    <w:rsid w:val="00BA1C0E"/>
    <w:rsid w:val="00BA1C8F"/>
    <w:rsid w:val="00BA2C4C"/>
    <w:rsid w:val="00BA5D3E"/>
    <w:rsid w:val="00BA74B7"/>
    <w:rsid w:val="00BB0CB0"/>
    <w:rsid w:val="00BB1E4E"/>
    <w:rsid w:val="00BB2643"/>
    <w:rsid w:val="00BB26FD"/>
    <w:rsid w:val="00BB4088"/>
    <w:rsid w:val="00BB40B5"/>
    <w:rsid w:val="00BB4193"/>
    <w:rsid w:val="00BB5870"/>
    <w:rsid w:val="00BB5D05"/>
    <w:rsid w:val="00BB680D"/>
    <w:rsid w:val="00BC141F"/>
    <w:rsid w:val="00BC1CF7"/>
    <w:rsid w:val="00BC2C93"/>
    <w:rsid w:val="00BC3F7E"/>
    <w:rsid w:val="00BC5A7D"/>
    <w:rsid w:val="00BC60BB"/>
    <w:rsid w:val="00BC693D"/>
    <w:rsid w:val="00BC6D55"/>
    <w:rsid w:val="00BC6D95"/>
    <w:rsid w:val="00BC7228"/>
    <w:rsid w:val="00BC77C1"/>
    <w:rsid w:val="00BC795B"/>
    <w:rsid w:val="00BD11E9"/>
    <w:rsid w:val="00BD4A8B"/>
    <w:rsid w:val="00BD54B6"/>
    <w:rsid w:val="00BD584F"/>
    <w:rsid w:val="00BD5C64"/>
    <w:rsid w:val="00BD5E1C"/>
    <w:rsid w:val="00BD5FD0"/>
    <w:rsid w:val="00BD6BB1"/>
    <w:rsid w:val="00BE0F1F"/>
    <w:rsid w:val="00BE11B9"/>
    <w:rsid w:val="00BE2FEF"/>
    <w:rsid w:val="00BE3466"/>
    <w:rsid w:val="00BE3489"/>
    <w:rsid w:val="00BE3E02"/>
    <w:rsid w:val="00BE40E3"/>
    <w:rsid w:val="00BE5CB2"/>
    <w:rsid w:val="00BE6760"/>
    <w:rsid w:val="00BE731A"/>
    <w:rsid w:val="00BE7572"/>
    <w:rsid w:val="00BE7A7E"/>
    <w:rsid w:val="00BF0605"/>
    <w:rsid w:val="00BF1050"/>
    <w:rsid w:val="00BF1423"/>
    <w:rsid w:val="00BF1669"/>
    <w:rsid w:val="00BF2A80"/>
    <w:rsid w:val="00BF377F"/>
    <w:rsid w:val="00BF3C28"/>
    <w:rsid w:val="00BF3C3F"/>
    <w:rsid w:val="00BF3CC4"/>
    <w:rsid w:val="00BF56D8"/>
    <w:rsid w:val="00BF69D5"/>
    <w:rsid w:val="00BF758F"/>
    <w:rsid w:val="00C00163"/>
    <w:rsid w:val="00C00637"/>
    <w:rsid w:val="00C00D4D"/>
    <w:rsid w:val="00C02F00"/>
    <w:rsid w:val="00C03206"/>
    <w:rsid w:val="00C03D03"/>
    <w:rsid w:val="00C04421"/>
    <w:rsid w:val="00C04B19"/>
    <w:rsid w:val="00C04F46"/>
    <w:rsid w:val="00C057C8"/>
    <w:rsid w:val="00C0598D"/>
    <w:rsid w:val="00C06B61"/>
    <w:rsid w:val="00C07022"/>
    <w:rsid w:val="00C073AB"/>
    <w:rsid w:val="00C0745B"/>
    <w:rsid w:val="00C07C32"/>
    <w:rsid w:val="00C07EA2"/>
    <w:rsid w:val="00C07EED"/>
    <w:rsid w:val="00C10DCC"/>
    <w:rsid w:val="00C10F07"/>
    <w:rsid w:val="00C11131"/>
    <w:rsid w:val="00C11945"/>
    <w:rsid w:val="00C1195D"/>
    <w:rsid w:val="00C119F7"/>
    <w:rsid w:val="00C13F54"/>
    <w:rsid w:val="00C1552A"/>
    <w:rsid w:val="00C15E62"/>
    <w:rsid w:val="00C16101"/>
    <w:rsid w:val="00C16697"/>
    <w:rsid w:val="00C173C6"/>
    <w:rsid w:val="00C17454"/>
    <w:rsid w:val="00C17EA4"/>
    <w:rsid w:val="00C20573"/>
    <w:rsid w:val="00C211D4"/>
    <w:rsid w:val="00C2235E"/>
    <w:rsid w:val="00C22662"/>
    <w:rsid w:val="00C239A3"/>
    <w:rsid w:val="00C23E0F"/>
    <w:rsid w:val="00C2461D"/>
    <w:rsid w:val="00C266AD"/>
    <w:rsid w:val="00C26721"/>
    <w:rsid w:val="00C3053F"/>
    <w:rsid w:val="00C30FFA"/>
    <w:rsid w:val="00C31792"/>
    <w:rsid w:val="00C317E0"/>
    <w:rsid w:val="00C31839"/>
    <w:rsid w:val="00C31B57"/>
    <w:rsid w:val="00C320F7"/>
    <w:rsid w:val="00C342FF"/>
    <w:rsid w:val="00C34D03"/>
    <w:rsid w:val="00C35E46"/>
    <w:rsid w:val="00C35E73"/>
    <w:rsid w:val="00C360DB"/>
    <w:rsid w:val="00C36820"/>
    <w:rsid w:val="00C3707D"/>
    <w:rsid w:val="00C40722"/>
    <w:rsid w:val="00C40751"/>
    <w:rsid w:val="00C40A1D"/>
    <w:rsid w:val="00C40BA4"/>
    <w:rsid w:val="00C41385"/>
    <w:rsid w:val="00C41427"/>
    <w:rsid w:val="00C43184"/>
    <w:rsid w:val="00C44406"/>
    <w:rsid w:val="00C44489"/>
    <w:rsid w:val="00C44926"/>
    <w:rsid w:val="00C45055"/>
    <w:rsid w:val="00C453C6"/>
    <w:rsid w:val="00C45F99"/>
    <w:rsid w:val="00C4615E"/>
    <w:rsid w:val="00C46D03"/>
    <w:rsid w:val="00C47039"/>
    <w:rsid w:val="00C47A0E"/>
    <w:rsid w:val="00C47EB2"/>
    <w:rsid w:val="00C506C7"/>
    <w:rsid w:val="00C508A3"/>
    <w:rsid w:val="00C50E9F"/>
    <w:rsid w:val="00C526C9"/>
    <w:rsid w:val="00C542E8"/>
    <w:rsid w:val="00C54CA3"/>
    <w:rsid w:val="00C54CB9"/>
    <w:rsid w:val="00C551F9"/>
    <w:rsid w:val="00C56D0F"/>
    <w:rsid w:val="00C57AB3"/>
    <w:rsid w:val="00C6023C"/>
    <w:rsid w:val="00C619F4"/>
    <w:rsid w:val="00C629BD"/>
    <w:rsid w:val="00C62DBE"/>
    <w:rsid w:val="00C62F5F"/>
    <w:rsid w:val="00C63642"/>
    <w:rsid w:val="00C64344"/>
    <w:rsid w:val="00C64360"/>
    <w:rsid w:val="00C65465"/>
    <w:rsid w:val="00C65793"/>
    <w:rsid w:val="00C70435"/>
    <w:rsid w:val="00C706AA"/>
    <w:rsid w:val="00C70F84"/>
    <w:rsid w:val="00C7160F"/>
    <w:rsid w:val="00C724AC"/>
    <w:rsid w:val="00C73035"/>
    <w:rsid w:val="00C730AD"/>
    <w:rsid w:val="00C73562"/>
    <w:rsid w:val="00C73678"/>
    <w:rsid w:val="00C7415A"/>
    <w:rsid w:val="00C74A24"/>
    <w:rsid w:val="00C74DB5"/>
    <w:rsid w:val="00C75AE9"/>
    <w:rsid w:val="00C762E6"/>
    <w:rsid w:val="00C76832"/>
    <w:rsid w:val="00C76855"/>
    <w:rsid w:val="00C76ECC"/>
    <w:rsid w:val="00C77005"/>
    <w:rsid w:val="00C771E2"/>
    <w:rsid w:val="00C77231"/>
    <w:rsid w:val="00C77DC3"/>
    <w:rsid w:val="00C825D3"/>
    <w:rsid w:val="00C826AD"/>
    <w:rsid w:val="00C837A8"/>
    <w:rsid w:val="00C85042"/>
    <w:rsid w:val="00C850D0"/>
    <w:rsid w:val="00C8518F"/>
    <w:rsid w:val="00C859CF"/>
    <w:rsid w:val="00C87FEB"/>
    <w:rsid w:val="00C907D1"/>
    <w:rsid w:val="00C91BE5"/>
    <w:rsid w:val="00C920C5"/>
    <w:rsid w:val="00C929EA"/>
    <w:rsid w:val="00C93962"/>
    <w:rsid w:val="00C93A0D"/>
    <w:rsid w:val="00C95C8D"/>
    <w:rsid w:val="00C95E73"/>
    <w:rsid w:val="00C962C7"/>
    <w:rsid w:val="00C963F7"/>
    <w:rsid w:val="00C96E7B"/>
    <w:rsid w:val="00C978DF"/>
    <w:rsid w:val="00CA07A6"/>
    <w:rsid w:val="00CA26B2"/>
    <w:rsid w:val="00CA292A"/>
    <w:rsid w:val="00CA389F"/>
    <w:rsid w:val="00CA7DEB"/>
    <w:rsid w:val="00CB0A7C"/>
    <w:rsid w:val="00CB0CDD"/>
    <w:rsid w:val="00CB11D3"/>
    <w:rsid w:val="00CB2004"/>
    <w:rsid w:val="00CB2104"/>
    <w:rsid w:val="00CB2777"/>
    <w:rsid w:val="00CB2F64"/>
    <w:rsid w:val="00CB38B0"/>
    <w:rsid w:val="00CB3CB5"/>
    <w:rsid w:val="00CB45B5"/>
    <w:rsid w:val="00CB5362"/>
    <w:rsid w:val="00CB5C8F"/>
    <w:rsid w:val="00CB737B"/>
    <w:rsid w:val="00CB7E77"/>
    <w:rsid w:val="00CC0119"/>
    <w:rsid w:val="00CC0526"/>
    <w:rsid w:val="00CC097E"/>
    <w:rsid w:val="00CC0FCF"/>
    <w:rsid w:val="00CC1BCD"/>
    <w:rsid w:val="00CC216F"/>
    <w:rsid w:val="00CC2482"/>
    <w:rsid w:val="00CC2C29"/>
    <w:rsid w:val="00CC3283"/>
    <w:rsid w:val="00CC3B10"/>
    <w:rsid w:val="00CC4B37"/>
    <w:rsid w:val="00CC52EA"/>
    <w:rsid w:val="00CC76AE"/>
    <w:rsid w:val="00CC7F28"/>
    <w:rsid w:val="00CD015A"/>
    <w:rsid w:val="00CD0298"/>
    <w:rsid w:val="00CD05B8"/>
    <w:rsid w:val="00CD07DA"/>
    <w:rsid w:val="00CD117B"/>
    <w:rsid w:val="00CD20D8"/>
    <w:rsid w:val="00CD2737"/>
    <w:rsid w:val="00CD2DBA"/>
    <w:rsid w:val="00CD3499"/>
    <w:rsid w:val="00CD35EF"/>
    <w:rsid w:val="00CD3E12"/>
    <w:rsid w:val="00CD3E38"/>
    <w:rsid w:val="00CD53A1"/>
    <w:rsid w:val="00CD56E9"/>
    <w:rsid w:val="00CD5CC2"/>
    <w:rsid w:val="00CD62AF"/>
    <w:rsid w:val="00CD6512"/>
    <w:rsid w:val="00CE1CB0"/>
    <w:rsid w:val="00CE24FC"/>
    <w:rsid w:val="00CE2BE2"/>
    <w:rsid w:val="00CE2D1F"/>
    <w:rsid w:val="00CE3415"/>
    <w:rsid w:val="00CE3452"/>
    <w:rsid w:val="00CE4B63"/>
    <w:rsid w:val="00CF00E5"/>
    <w:rsid w:val="00CF0347"/>
    <w:rsid w:val="00CF115F"/>
    <w:rsid w:val="00CF135F"/>
    <w:rsid w:val="00CF2438"/>
    <w:rsid w:val="00CF3FCC"/>
    <w:rsid w:val="00CF4002"/>
    <w:rsid w:val="00CF42CB"/>
    <w:rsid w:val="00CF545C"/>
    <w:rsid w:val="00CF550A"/>
    <w:rsid w:val="00CF6431"/>
    <w:rsid w:val="00CF7038"/>
    <w:rsid w:val="00D00055"/>
    <w:rsid w:val="00D002DF"/>
    <w:rsid w:val="00D00E84"/>
    <w:rsid w:val="00D010BD"/>
    <w:rsid w:val="00D0141B"/>
    <w:rsid w:val="00D01F69"/>
    <w:rsid w:val="00D027D0"/>
    <w:rsid w:val="00D02F68"/>
    <w:rsid w:val="00D032C2"/>
    <w:rsid w:val="00D040B5"/>
    <w:rsid w:val="00D0464E"/>
    <w:rsid w:val="00D0658E"/>
    <w:rsid w:val="00D06714"/>
    <w:rsid w:val="00D1063A"/>
    <w:rsid w:val="00D1124F"/>
    <w:rsid w:val="00D11613"/>
    <w:rsid w:val="00D11D25"/>
    <w:rsid w:val="00D125A5"/>
    <w:rsid w:val="00D12D8C"/>
    <w:rsid w:val="00D12F05"/>
    <w:rsid w:val="00D13050"/>
    <w:rsid w:val="00D133AD"/>
    <w:rsid w:val="00D1422E"/>
    <w:rsid w:val="00D1458A"/>
    <w:rsid w:val="00D1499E"/>
    <w:rsid w:val="00D149DF"/>
    <w:rsid w:val="00D14D35"/>
    <w:rsid w:val="00D1518C"/>
    <w:rsid w:val="00D1527C"/>
    <w:rsid w:val="00D15655"/>
    <w:rsid w:val="00D1616C"/>
    <w:rsid w:val="00D1619C"/>
    <w:rsid w:val="00D16521"/>
    <w:rsid w:val="00D16E5A"/>
    <w:rsid w:val="00D17890"/>
    <w:rsid w:val="00D17E31"/>
    <w:rsid w:val="00D20154"/>
    <w:rsid w:val="00D205DA"/>
    <w:rsid w:val="00D20A83"/>
    <w:rsid w:val="00D20EF8"/>
    <w:rsid w:val="00D21A32"/>
    <w:rsid w:val="00D21A38"/>
    <w:rsid w:val="00D21AA1"/>
    <w:rsid w:val="00D22404"/>
    <w:rsid w:val="00D23988"/>
    <w:rsid w:val="00D25195"/>
    <w:rsid w:val="00D25689"/>
    <w:rsid w:val="00D25B79"/>
    <w:rsid w:val="00D26394"/>
    <w:rsid w:val="00D26407"/>
    <w:rsid w:val="00D26A38"/>
    <w:rsid w:val="00D271F2"/>
    <w:rsid w:val="00D276FE"/>
    <w:rsid w:val="00D2784E"/>
    <w:rsid w:val="00D27AAD"/>
    <w:rsid w:val="00D27DC4"/>
    <w:rsid w:val="00D3021E"/>
    <w:rsid w:val="00D3056E"/>
    <w:rsid w:val="00D308FB"/>
    <w:rsid w:val="00D325F5"/>
    <w:rsid w:val="00D328D8"/>
    <w:rsid w:val="00D32B7B"/>
    <w:rsid w:val="00D32E9B"/>
    <w:rsid w:val="00D33813"/>
    <w:rsid w:val="00D33A14"/>
    <w:rsid w:val="00D33CD6"/>
    <w:rsid w:val="00D33D22"/>
    <w:rsid w:val="00D34093"/>
    <w:rsid w:val="00D34D8A"/>
    <w:rsid w:val="00D35174"/>
    <w:rsid w:val="00D36ACF"/>
    <w:rsid w:val="00D36D8F"/>
    <w:rsid w:val="00D36E13"/>
    <w:rsid w:val="00D371FF"/>
    <w:rsid w:val="00D37245"/>
    <w:rsid w:val="00D37C3B"/>
    <w:rsid w:val="00D409F4"/>
    <w:rsid w:val="00D41DA3"/>
    <w:rsid w:val="00D426C8"/>
    <w:rsid w:val="00D429F0"/>
    <w:rsid w:val="00D42ACB"/>
    <w:rsid w:val="00D43146"/>
    <w:rsid w:val="00D4559E"/>
    <w:rsid w:val="00D4574C"/>
    <w:rsid w:val="00D45E8D"/>
    <w:rsid w:val="00D463B6"/>
    <w:rsid w:val="00D466D1"/>
    <w:rsid w:val="00D50960"/>
    <w:rsid w:val="00D50D16"/>
    <w:rsid w:val="00D5123D"/>
    <w:rsid w:val="00D512E8"/>
    <w:rsid w:val="00D5144B"/>
    <w:rsid w:val="00D51726"/>
    <w:rsid w:val="00D52685"/>
    <w:rsid w:val="00D52B6A"/>
    <w:rsid w:val="00D52DA9"/>
    <w:rsid w:val="00D53366"/>
    <w:rsid w:val="00D53C7C"/>
    <w:rsid w:val="00D540F4"/>
    <w:rsid w:val="00D544B0"/>
    <w:rsid w:val="00D54988"/>
    <w:rsid w:val="00D54D88"/>
    <w:rsid w:val="00D5517C"/>
    <w:rsid w:val="00D57100"/>
    <w:rsid w:val="00D575E5"/>
    <w:rsid w:val="00D6065E"/>
    <w:rsid w:val="00D606BE"/>
    <w:rsid w:val="00D60C27"/>
    <w:rsid w:val="00D61038"/>
    <w:rsid w:val="00D610BB"/>
    <w:rsid w:val="00D61113"/>
    <w:rsid w:val="00D61F09"/>
    <w:rsid w:val="00D62152"/>
    <w:rsid w:val="00D6303B"/>
    <w:rsid w:val="00D638D9"/>
    <w:rsid w:val="00D63E2E"/>
    <w:rsid w:val="00D640D0"/>
    <w:rsid w:val="00D64F33"/>
    <w:rsid w:val="00D655EE"/>
    <w:rsid w:val="00D65C29"/>
    <w:rsid w:val="00D66056"/>
    <w:rsid w:val="00D6662E"/>
    <w:rsid w:val="00D6724F"/>
    <w:rsid w:val="00D67521"/>
    <w:rsid w:val="00D67640"/>
    <w:rsid w:val="00D703A5"/>
    <w:rsid w:val="00D70819"/>
    <w:rsid w:val="00D70B31"/>
    <w:rsid w:val="00D70B99"/>
    <w:rsid w:val="00D71E60"/>
    <w:rsid w:val="00D7298D"/>
    <w:rsid w:val="00D72B20"/>
    <w:rsid w:val="00D730C0"/>
    <w:rsid w:val="00D7342F"/>
    <w:rsid w:val="00D73D15"/>
    <w:rsid w:val="00D74434"/>
    <w:rsid w:val="00D74A42"/>
    <w:rsid w:val="00D74C05"/>
    <w:rsid w:val="00D75042"/>
    <w:rsid w:val="00D77838"/>
    <w:rsid w:val="00D77E6E"/>
    <w:rsid w:val="00D80DFD"/>
    <w:rsid w:val="00D81AC2"/>
    <w:rsid w:val="00D82A47"/>
    <w:rsid w:val="00D83DF0"/>
    <w:rsid w:val="00D83F29"/>
    <w:rsid w:val="00D84AB1"/>
    <w:rsid w:val="00D85F01"/>
    <w:rsid w:val="00D8707F"/>
    <w:rsid w:val="00D905F0"/>
    <w:rsid w:val="00D91476"/>
    <w:rsid w:val="00D925C2"/>
    <w:rsid w:val="00D92672"/>
    <w:rsid w:val="00D92FE1"/>
    <w:rsid w:val="00D94436"/>
    <w:rsid w:val="00D9507A"/>
    <w:rsid w:val="00D951F3"/>
    <w:rsid w:val="00D954E1"/>
    <w:rsid w:val="00D95884"/>
    <w:rsid w:val="00D9602B"/>
    <w:rsid w:val="00D96254"/>
    <w:rsid w:val="00D96D20"/>
    <w:rsid w:val="00D97308"/>
    <w:rsid w:val="00D9753F"/>
    <w:rsid w:val="00D97D98"/>
    <w:rsid w:val="00DA1514"/>
    <w:rsid w:val="00DA2FAA"/>
    <w:rsid w:val="00DA3015"/>
    <w:rsid w:val="00DA3405"/>
    <w:rsid w:val="00DA3E47"/>
    <w:rsid w:val="00DA3ECC"/>
    <w:rsid w:val="00DA41EA"/>
    <w:rsid w:val="00DA49DF"/>
    <w:rsid w:val="00DA50C8"/>
    <w:rsid w:val="00DA553B"/>
    <w:rsid w:val="00DA617F"/>
    <w:rsid w:val="00DA6F48"/>
    <w:rsid w:val="00DA70CE"/>
    <w:rsid w:val="00DA7734"/>
    <w:rsid w:val="00DA7EA1"/>
    <w:rsid w:val="00DB042C"/>
    <w:rsid w:val="00DB0AEC"/>
    <w:rsid w:val="00DB0BBC"/>
    <w:rsid w:val="00DB12B3"/>
    <w:rsid w:val="00DB12BA"/>
    <w:rsid w:val="00DB1BA0"/>
    <w:rsid w:val="00DB2BC4"/>
    <w:rsid w:val="00DB2DC6"/>
    <w:rsid w:val="00DB2FA2"/>
    <w:rsid w:val="00DB3303"/>
    <w:rsid w:val="00DB3578"/>
    <w:rsid w:val="00DB46E6"/>
    <w:rsid w:val="00DB5370"/>
    <w:rsid w:val="00DB6F37"/>
    <w:rsid w:val="00DB76A8"/>
    <w:rsid w:val="00DC0B9A"/>
    <w:rsid w:val="00DC1201"/>
    <w:rsid w:val="00DC2918"/>
    <w:rsid w:val="00DC292D"/>
    <w:rsid w:val="00DC33FE"/>
    <w:rsid w:val="00DC366B"/>
    <w:rsid w:val="00DC3789"/>
    <w:rsid w:val="00DC564A"/>
    <w:rsid w:val="00DC5D83"/>
    <w:rsid w:val="00DC6ED6"/>
    <w:rsid w:val="00DC7204"/>
    <w:rsid w:val="00DC756B"/>
    <w:rsid w:val="00DC7735"/>
    <w:rsid w:val="00DC783F"/>
    <w:rsid w:val="00DC7D27"/>
    <w:rsid w:val="00DD052B"/>
    <w:rsid w:val="00DD0F79"/>
    <w:rsid w:val="00DD15DB"/>
    <w:rsid w:val="00DD192D"/>
    <w:rsid w:val="00DD1E4A"/>
    <w:rsid w:val="00DD37D8"/>
    <w:rsid w:val="00DD4D25"/>
    <w:rsid w:val="00DD505F"/>
    <w:rsid w:val="00DD54B7"/>
    <w:rsid w:val="00DD5675"/>
    <w:rsid w:val="00DD6649"/>
    <w:rsid w:val="00DD68D9"/>
    <w:rsid w:val="00DD6D60"/>
    <w:rsid w:val="00DD6EFE"/>
    <w:rsid w:val="00DD7592"/>
    <w:rsid w:val="00DD7AC6"/>
    <w:rsid w:val="00DE01D8"/>
    <w:rsid w:val="00DE0280"/>
    <w:rsid w:val="00DE0E3E"/>
    <w:rsid w:val="00DE0F80"/>
    <w:rsid w:val="00DE1251"/>
    <w:rsid w:val="00DE27E4"/>
    <w:rsid w:val="00DE2B85"/>
    <w:rsid w:val="00DE4959"/>
    <w:rsid w:val="00DE49F3"/>
    <w:rsid w:val="00DE4F5C"/>
    <w:rsid w:val="00DE5668"/>
    <w:rsid w:val="00DE57FE"/>
    <w:rsid w:val="00DE588E"/>
    <w:rsid w:val="00DE5B21"/>
    <w:rsid w:val="00DE5E3A"/>
    <w:rsid w:val="00DE65E5"/>
    <w:rsid w:val="00DE6E80"/>
    <w:rsid w:val="00DE77A5"/>
    <w:rsid w:val="00DF039B"/>
    <w:rsid w:val="00DF060F"/>
    <w:rsid w:val="00DF0A1B"/>
    <w:rsid w:val="00DF0D27"/>
    <w:rsid w:val="00DF0FED"/>
    <w:rsid w:val="00DF1244"/>
    <w:rsid w:val="00DF16E8"/>
    <w:rsid w:val="00DF28A5"/>
    <w:rsid w:val="00DF2A15"/>
    <w:rsid w:val="00DF3D65"/>
    <w:rsid w:val="00DF3F6D"/>
    <w:rsid w:val="00DF42E4"/>
    <w:rsid w:val="00DF4447"/>
    <w:rsid w:val="00DF4E64"/>
    <w:rsid w:val="00DF5BF9"/>
    <w:rsid w:val="00DF76E1"/>
    <w:rsid w:val="00E00780"/>
    <w:rsid w:val="00E0102B"/>
    <w:rsid w:val="00E01656"/>
    <w:rsid w:val="00E026EE"/>
    <w:rsid w:val="00E02BFE"/>
    <w:rsid w:val="00E0433F"/>
    <w:rsid w:val="00E04F51"/>
    <w:rsid w:val="00E05407"/>
    <w:rsid w:val="00E05585"/>
    <w:rsid w:val="00E05B43"/>
    <w:rsid w:val="00E077A6"/>
    <w:rsid w:val="00E10936"/>
    <w:rsid w:val="00E10A49"/>
    <w:rsid w:val="00E11579"/>
    <w:rsid w:val="00E11C87"/>
    <w:rsid w:val="00E1323F"/>
    <w:rsid w:val="00E13316"/>
    <w:rsid w:val="00E14019"/>
    <w:rsid w:val="00E1537E"/>
    <w:rsid w:val="00E15BF8"/>
    <w:rsid w:val="00E15CCE"/>
    <w:rsid w:val="00E15D7B"/>
    <w:rsid w:val="00E16391"/>
    <w:rsid w:val="00E207AA"/>
    <w:rsid w:val="00E22E4F"/>
    <w:rsid w:val="00E238EF"/>
    <w:rsid w:val="00E23AA2"/>
    <w:rsid w:val="00E242D4"/>
    <w:rsid w:val="00E24833"/>
    <w:rsid w:val="00E249B1"/>
    <w:rsid w:val="00E24AB8"/>
    <w:rsid w:val="00E26CBA"/>
    <w:rsid w:val="00E27078"/>
    <w:rsid w:val="00E276A7"/>
    <w:rsid w:val="00E2797C"/>
    <w:rsid w:val="00E3139C"/>
    <w:rsid w:val="00E313F7"/>
    <w:rsid w:val="00E32A1E"/>
    <w:rsid w:val="00E32DC8"/>
    <w:rsid w:val="00E3388A"/>
    <w:rsid w:val="00E33AA0"/>
    <w:rsid w:val="00E35701"/>
    <w:rsid w:val="00E36238"/>
    <w:rsid w:val="00E36912"/>
    <w:rsid w:val="00E36EE5"/>
    <w:rsid w:val="00E37349"/>
    <w:rsid w:val="00E37427"/>
    <w:rsid w:val="00E37F54"/>
    <w:rsid w:val="00E412AF"/>
    <w:rsid w:val="00E415D4"/>
    <w:rsid w:val="00E42DB8"/>
    <w:rsid w:val="00E43946"/>
    <w:rsid w:val="00E442E0"/>
    <w:rsid w:val="00E4481F"/>
    <w:rsid w:val="00E44AB1"/>
    <w:rsid w:val="00E45569"/>
    <w:rsid w:val="00E4734E"/>
    <w:rsid w:val="00E474B5"/>
    <w:rsid w:val="00E47582"/>
    <w:rsid w:val="00E477ED"/>
    <w:rsid w:val="00E479A5"/>
    <w:rsid w:val="00E47A3D"/>
    <w:rsid w:val="00E5008B"/>
    <w:rsid w:val="00E50C47"/>
    <w:rsid w:val="00E50D44"/>
    <w:rsid w:val="00E52074"/>
    <w:rsid w:val="00E52426"/>
    <w:rsid w:val="00E5280A"/>
    <w:rsid w:val="00E53A51"/>
    <w:rsid w:val="00E53A64"/>
    <w:rsid w:val="00E54C66"/>
    <w:rsid w:val="00E54EE2"/>
    <w:rsid w:val="00E54FEC"/>
    <w:rsid w:val="00E5510D"/>
    <w:rsid w:val="00E55BC5"/>
    <w:rsid w:val="00E55F68"/>
    <w:rsid w:val="00E5622F"/>
    <w:rsid w:val="00E564AA"/>
    <w:rsid w:val="00E5650D"/>
    <w:rsid w:val="00E56C51"/>
    <w:rsid w:val="00E57A63"/>
    <w:rsid w:val="00E602E9"/>
    <w:rsid w:val="00E60993"/>
    <w:rsid w:val="00E61166"/>
    <w:rsid w:val="00E62350"/>
    <w:rsid w:val="00E624FA"/>
    <w:rsid w:val="00E625A6"/>
    <w:rsid w:val="00E63172"/>
    <w:rsid w:val="00E636C4"/>
    <w:rsid w:val="00E63D37"/>
    <w:rsid w:val="00E648C9"/>
    <w:rsid w:val="00E65191"/>
    <w:rsid w:val="00E6577C"/>
    <w:rsid w:val="00E65A0B"/>
    <w:rsid w:val="00E65FC1"/>
    <w:rsid w:val="00E662D6"/>
    <w:rsid w:val="00E66D38"/>
    <w:rsid w:val="00E70A64"/>
    <w:rsid w:val="00E71703"/>
    <w:rsid w:val="00E72288"/>
    <w:rsid w:val="00E7232D"/>
    <w:rsid w:val="00E72ABD"/>
    <w:rsid w:val="00E72CC8"/>
    <w:rsid w:val="00E72F61"/>
    <w:rsid w:val="00E73381"/>
    <w:rsid w:val="00E73E66"/>
    <w:rsid w:val="00E74206"/>
    <w:rsid w:val="00E75668"/>
    <w:rsid w:val="00E759E7"/>
    <w:rsid w:val="00E761FB"/>
    <w:rsid w:val="00E762F5"/>
    <w:rsid w:val="00E767F0"/>
    <w:rsid w:val="00E76F07"/>
    <w:rsid w:val="00E77684"/>
    <w:rsid w:val="00E778B4"/>
    <w:rsid w:val="00E81554"/>
    <w:rsid w:val="00E81CF8"/>
    <w:rsid w:val="00E81D69"/>
    <w:rsid w:val="00E82278"/>
    <w:rsid w:val="00E82955"/>
    <w:rsid w:val="00E82BB1"/>
    <w:rsid w:val="00E82F87"/>
    <w:rsid w:val="00E84D71"/>
    <w:rsid w:val="00E84D9A"/>
    <w:rsid w:val="00E8525A"/>
    <w:rsid w:val="00E85352"/>
    <w:rsid w:val="00E85885"/>
    <w:rsid w:val="00E859D7"/>
    <w:rsid w:val="00E85ED8"/>
    <w:rsid w:val="00E86657"/>
    <w:rsid w:val="00E86A14"/>
    <w:rsid w:val="00E870BB"/>
    <w:rsid w:val="00E87A7A"/>
    <w:rsid w:val="00E91C9C"/>
    <w:rsid w:val="00E936F3"/>
    <w:rsid w:val="00E93731"/>
    <w:rsid w:val="00E9382F"/>
    <w:rsid w:val="00E9436F"/>
    <w:rsid w:val="00E944B7"/>
    <w:rsid w:val="00E947B7"/>
    <w:rsid w:val="00E95515"/>
    <w:rsid w:val="00E95850"/>
    <w:rsid w:val="00E95951"/>
    <w:rsid w:val="00E965FD"/>
    <w:rsid w:val="00E966F9"/>
    <w:rsid w:val="00E9740C"/>
    <w:rsid w:val="00E97412"/>
    <w:rsid w:val="00E97C72"/>
    <w:rsid w:val="00EA04FB"/>
    <w:rsid w:val="00EA0764"/>
    <w:rsid w:val="00EA08CD"/>
    <w:rsid w:val="00EA0C39"/>
    <w:rsid w:val="00EA0E0B"/>
    <w:rsid w:val="00EA20A6"/>
    <w:rsid w:val="00EA20F6"/>
    <w:rsid w:val="00EA340F"/>
    <w:rsid w:val="00EA3B71"/>
    <w:rsid w:val="00EA3C6D"/>
    <w:rsid w:val="00EA4C2E"/>
    <w:rsid w:val="00EA53D2"/>
    <w:rsid w:val="00EA58C5"/>
    <w:rsid w:val="00EA5D61"/>
    <w:rsid w:val="00EA7D80"/>
    <w:rsid w:val="00EB00C9"/>
    <w:rsid w:val="00EB0545"/>
    <w:rsid w:val="00EB0BFB"/>
    <w:rsid w:val="00EB1BD5"/>
    <w:rsid w:val="00EB24E9"/>
    <w:rsid w:val="00EB4F63"/>
    <w:rsid w:val="00EB5304"/>
    <w:rsid w:val="00EB6422"/>
    <w:rsid w:val="00EB6847"/>
    <w:rsid w:val="00EB6AF4"/>
    <w:rsid w:val="00EB6D92"/>
    <w:rsid w:val="00EB6E56"/>
    <w:rsid w:val="00EB747A"/>
    <w:rsid w:val="00EC031B"/>
    <w:rsid w:val="00EC0D26"/>
    <w:rsid w:val="00EC156F"/>
    <w:rsid w:val="00EC27D5"/>
    <w:rsid w:val="00EC2EF1"/>
    <w:rsid w:val="00EC2FCB"/>
    <w:rsid w:val="00EC3151"/>
    <w:rsid w:val="00EC48FB"/>
    <w:rsid w:val="00EC4CF6"/>
    <w:rsid w:val="00EC4FB1"/>
    <w:rsid w:val="00EC76CC"/>
    <w:rsid w:val="00ED0BEC"/>
    <w:rsid w:val="00ED0EDC"/>
    <w:rsid w:val="00ED167E"/>
    <w:rsid w:val="00ED2658"/>
    <w:rsid w:val="00ED2CA8"/>
    <w:rsid w:val="00ED2EFE"/>
    <w:rsid w:val="00ED2F6F"/>
    <w:rsid w:val="00ED3094"/>
    <w:rsid w:val="00ED3F9F"/>
    <w:rsid w:val="00ED3FEF"/>
    <w:rsid w:val="00ED46EB"/>
    <w:rsid w:val="00ED47C6"/>
    <w:rsid w:val="00ED49B6"/>
    <w:rsid w:val="00ED50A7"/>
    <w:rsid w:val="00ED52C0"/>
    <w:rsid w:val="00ED548F"/>
    <w:rsid w:val="00ED593A"/>
    <w:rsid w:val="00ED6031"/>
    <w:rsid w:val="00ED6BBF"/>
    <w:rsid w:val="00ED76C4"/>
    <w:rsid w:val="00ED780F"/>
    <w:rsid w:val="00EE11B7"/>
    <w:rsid w:val="00EE1268"/>
    <w:rsid w:val="00EE12F4"/>
    <w:rsid w:val="00EE1B82"/>
    <w:rsid w:val="00EE2079"/>
    <w:rsid w:val="00EE2153"/>
    <w:rsid w:val="00EE398A"/>
    <w:rsid w:val="00EE4C9E"/>
    <w:rsid w:val="00EE525A"/>
    <w:rsid w:val="00EE5B82"/>
    <w:rsid w:val="00EE5F91"/>
    <w:rsid w:val="00EF00D3"/>
    <w:rsid w:val="00EF0CF9"/>
    <w:rsid w:val="00EF0D06"/>
    <w:rsid w:val="00EF11AE"/>
    <w:rsid w:val="00EF1491"/>
    <w:rsid w:val="00EF14D0"/>
    <w:rsid w:val="00EF16D6"/>
    <w:rsid w:val="00EF2F15"/>
    <w:rsid w:val="00EF2F5C"/>
    <w:rsid w:val="00EF327D"/>
    <w:rsid w:val="00EF382E"/>
    <w:rsid w:val="00EF45E2"/>
    <w:rsid w:val="00EF4BF3"/>
    <w:rsid w:val="00EF544C"/>
    <w:rsid w:val="00EF63C1"/>
    <w:rsid w:val="00EF7D06"/>
    <w:rsid w:val="00F00D96"/>
    <w:rsid w:val="00F01F6E"/>
    <w:rsid w:val="00F029BB"/>
    <w:rsid w:val="00F02E59"/>
    <w:rsid w:val="00F0303C"/>
    <w:rsid w:val="00F0304D"/>
    <w:rsid w:val="00F033C8"/>
    <w:rsid w:val="00F035D5"/>
    <w:rsid w:val="00F041E7"/>
    <w:rsid w:val="00F05F37"/>
    <w:rsid w:val="00F0673F"/>
    <w:rsid w:val="00F06890"/>
    <w:rsid w:val="00F073D2"/>
    <w:rsid w:val="00F079DE"/>
    <w:rsid w:val="00F10440"/>
    <w:rsid w:val="00F10A18"/>
    <w:rsid w:val="00F10F9C"/>
    <w:rsid w:val="00F11875"/>
    <w:rsid w:val="00F11937"/>
    <w:rsid w:val="00F11BA7"/>
    <w:rsid w:val="00F1260E"/>
    <w:rsid w:val="00F12F37"/>
    <w:rsid w:val="00F12FAF"/>
    <w:rsid w:val="00F131AB"/>
    <w:rsid w:val="00F133D1"/>
    <w:rsid w:val="00F14111"/>
    <w:rsid w:val="00F146F4"/>
    <w:rsid w:val="00F150A5"/>
    <w:rsid w:val="00F150DC"/>
    <w:rsid w:val="00F1514F"/>
    <w:rsid w:val="00F1566C"/>
    <w:rsid w:val="00F156AB"/>
    <w:rsid w:val="00F16291"/>
    <w:rsid w:val="00F17165"/>
    <w:rsid w:val="00F17ED0"/>
    <w:rsid w:val="00F20070"/>
    <w:rsid w:val="00F2238B"/>
    <w:rsid w:val="00F2399C"/>
    <w:rsid w:val="00F24C2A"/>
    <w:rsid w:val="00F24FB0"/>
    <w:rsid w:val="00F2704E"/>
    <w:rsid w:val="00F27984"/>
    <w:rsid w:val="00F27EDF"/>
    <w:rsid w:val="00F31DD0"/>
    <w:rsid w:val="00F32437"/>
    <w:rsid w:val="00F329D2"/>
    <w:rsid w:val="00F32D3B"/>
    <w:rsid w:val="00F33227"/>
    <w:rsid w:val="00F336B1"/>
    <w:rsid w:val="00F357BB"/>
    <w:rsid w:val="00F35998"/>
    <w:rsid w:val="00F3646A"/>
    <w:rsid w:val="00F36C64"/>
    <w:rsid w:val="00F36F5E"/>
    <w:rsid w:val="00F372E0"/>
    <w:rsid w:val="00F37414"/>
    <w:rsid w:val="00F37509"/>
    <w:rsid w:val="00F37761"/>
    <w:rsid w:val="00F37E16"/>
    <w:rsid w:val="00F401F0"/>
    <w:rsid w:val="00F4020F"/>
    <w:rsid w:val="00F404E5"/>
    <w:rsid w:val="00F406E7"/>
    <w:rsid w:val="00F40BC0"/>
    <w:rsid w:val="00F41A22"/>
    <w:rsid w:val="00F4226D"/>
    <w:rsid w:val="00F4273F"/>
    <w:rsid w:val="00F431DE"/>
    <w:rsid w:val="00F4379F"/>
    <w:rsid w:val="00F43D66"/>
    <w:rsid w:val="00F44997"/>
    <w:rsid w:val="00F44ABA"/>
    <w:rsid w:val="00F4502C"/>
    <w:rsid w:val="00F45053"/>
    <w:rsid w:val="00F462D1"/>
    <w:rsid w:val="00F46DDF"/>
    <w:rsid w:val="00F474CD"/>
    <w:rsid w:val="00F50306"/>
    <w:rsid w:val="00F50427"/>
    <w:rsid w:val="00F5114A"/>
    <w:rsid w:val="00F5134D"/>
    <w:rsid w:val="00F514B6"/>
    <w:rsid w:val="00F51775"/>
    <w:rsid w:val="00F524BC"/>
    <w:rsid w:val="00F528B6"/>
    <w:rsid w:val="00F536FF"/>
    <w:rsid w:val="00F5428C"/>
    <w:rsid w:val="00F54674"/>
    <w:rsid w:val="00F54689"/>
    <w:rsid w:val="00F54EF7"/>
    <w:rsid w:val="00F55001"/>
    <w:rsid w:val="00F552CF"/>
    <w:rsid w:val="00F55FB3"/>
    <w:rsid w:val="00F57218"/>
    <w:rsid w:val="00F57414"/>
    <w:rsid w:val="00F57459"/>
    <w:rsid w:val="00F575F5"/>
    <w:rsid w:val="00F6047F"/>
    <w:rsid w:val="00F60FA3"/>
    <w:rsid w:val="00F6265E"/>
    <w:rsid w:val="00F628CB"/>
    <w:rsid w:val="00F628E8"/>
    <w:rsid w:val="00F63E6B"/>
    <w:rsid w:val="00F64CB8"/>
    <w:rsid w:val="00F657C4"/>
    <w:rsid w:val="00F65919"/>
    <w:rsid w:val="00F65A40"/>
    <w:rsid w:val="00F66755"/>
    <w:rsid w:val="00F675C3"/>
    <w:rsid w:val="00F679F3"/>
    <w:rsid w:val="00F70EAA"/>
    <w:rsid w:val="00F70FEE"/>
    <w:rsid w:val="00F71ED2"/>
    <w:rsid w:val="00F72CFC"/>
    <w:rsid w:val="00F738C6"/>
    <w:rsid w:val="00F75130"/>
    <w:rsid w:val="00F7538C"/>
    <w:rsid w:val="00F757AB"/>
    <w:rsid w:val="00F77B7D"/>
    <w:rsid w:val="00F80475"/>
    <w:rsid w:val="00F81B23"/>
    <w:rsid w:val="00F81D75"/>
    <w:rsid w:val="00F84247"/>
    <w:rsid w:val="00F848EC"/>
    <w:rsid w:val="00F85400"/>
    <w:rsid w:val="00F85E7B"/>
    <w:rsid w:val="00F8694B"/>
    <w:rsid w:val="00F8701E"/>
    <w:rsid w:val="00F90451"/>
    <w:rsid w:val="00F91CAA"/>
    <w:rsid w:val="00F921D7"/>
    <w:rsid w:val="00F92A3E"/>
    <w:rsid w:val="00F9370E"/>
    <w:rsid w:val="00F93E14"/>
    <w:rsid w:val="00F95916"/>
    <w:rsid w:val="00F95AAE"/>
    <w:rsid w:val="00F96041"/>
    <w:rsid w:val="00F9673E"/>
    <w:rsid w:val="00F9721F"/>
    <w:rsid w:val="00F976FA"/>
    <w:rsid w:val="00FA0709"/>
    <w:rsid w:val="00FA0F6D"/>
    <w:rsid w:val="00FA1608"/>
    <w:rsid w:val="00FA1A6B"/>
    <w:rsid w:val="00FA1C26"/>
    <w:rsid w:val="00FA1C8E"/>
    <w:rsid w:val="00FA256D"/>
    <w:rsid w:val="00FA4FA8"/>
    <w:rsid w:val="00FA5FF3"/>
    <w:rsid w:val="00FA608E"/>
    <w:rsid w:val="00FA67B5"/>
    <w:rsid w:val="00FA6C0C"/>
    <w:rsid w:val="00FB0C6D"/>
    <w:rsid w:val="00FB0E22"/>
    <w:rsid w:val="00FB0F94"/>
    <w:rsid w:val="00FB18DA"/>
    <w:rsid w:val="00FB2D68"/>
    <w:rsid w:val="00FB2EA6"/>
    <w:rsid w:val="00FB31D9"/>
    <w:rsid w:val="00FB31E1"/>
    <w:rsid w:val="00FB3286"/>
    <w:rsid w:val="00FB4871"/>
    <w:rsid w:val="00FB4921"/>
    <w:rsid w:val="00FB5345"/>
    <w:rsid w:val="00FB5711"/>
    <w:rsid w:val="00FB5DF7"/>
    <w:rsid w:val="00FB62D7"/>
    <w:rsid w:val="00FB79CE"/>
    <w:rsid w:val="00FB7A13"/>
    <w:rsid w:val="00FB7A22"/>
    <w:rsid w:val="00FC0C32"/>
    <w:rsid w:val="00FC0F7E"/>
    <w:rsid w:val="00FC1B0F"/>
    <w:rsid w:val="00FC21ED"/>
    <w:rsid w:val="00FC2484"/>
    <w:rsid w:val="00FC26FB"/>
    <w:rsid w:val="00FC6DAC"/>
    <w:rsid w:val="00FC7413"/>
    <w:rsid w:val="00FC7E8A"/>
    <w:rsid w:val="00FD0408"/>
    <w:rsid w:val="00FD06F9"/>
    <w:rsid w:val="00FD192D"/>
    <w:rsid w:val="00FD1DAF"/>
    <w:rsid w:val="00FD30DF"/>
    <w:rsid w:val="00FD316B"/>
    <w:rsid w:val="00FD3FAA"/>
    <w:rsid w:val="00FD48C3"/>
    <w:rsid w:val="00FD4DB6"/>
    <w:rsid w:val="00FD5390"/>
    <w:rsid w:val="00FE0062"/>
    <w:rsid w:val="00FE0DAE"/>
    <w:rsid w:val="00FE23E8"/>
    <w:rsid w:val="00FE2699"/>
    <w:rsid w:val="00FE29FF"/>
    <w:rsid w:val="00FE383B"/>
    <w:rsid w:val="00FE4115"/>
    <w:rsid w:val="00FE4940"/>
    <w:rsid w:val="00FE4A6E"/>
    <w:rsid w:val="00FE4C95"/>
    <w:rsid w:val="00FE51CB"/>
    <w:rsid w:val="00FE588B"/>
    <w:rsid w:val="00FE657A"/>
    <w:rsid w:val="00FE6760"/>
    <w:rsid w:val="00FE7AE4"/>
    <w:rsid w:val="00FE7B9E"/>
    <w:rsid w:val="00FF0C38"/>
    <w:rsid w:val="00FF109D"/>
    <w:rsid w:val="00FF1371"/>
    <w:rsid w:val="00FF2135"/>
    <w:rsid w:val="00FF280F"/>
    <w:rsid w:val="00FF2A5F"/>
    <w:rsid w:val="00FF30F7"/>
    <w:rsid w:val="00FF3B9B"/>
    <w:rsid w:val="00FF4502"/>
    <w:rsid w:val="00FF49BE"/>
    <w:rsid w:val="00FF5C5E"/>
    <w:rsid w:val="00FF64AC"/>
    <w:rsid w:val="00FF69CB"/>
    <w:rsid w:val="00FF6ECF"/>
    <w:rsid w:val="00FF722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14:docId w14:val="455B94FB"/>
  <w15:docId w15:val="{0EDBDC9D-54EF-495D-970A-F105F3A56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1" w:unhideWhenUsed="1" w:qFormat="1"/>
    <w:lsdException w:name="Body Text Indent" w:locked="1" w:semiHidden="1" w:uiPriority="0" w:unhideWhenUsed="1"/>
    <w:lsdException w:name="List Continue" w:locked="1" w:semiHidden="1" w:uiPriority="0"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47F"/>
    <w:pPr>
      <w:ind w:left="709" w:hanging="709"/>
      <w:jc w:val="both"/>
    </w:pPr>
    <w:rPr>
      <w:sz w:val="24"/>
      <w:szCs w:val="20"/>
    </w:rPr>
  </w:style>
  <w:style w:type="paragraph" w:styleId="Ttulo1">
    <w:name w:val="heading 1"/>
    <w:aliases w:val="SubTítulo 1"/>
    <w:basedOn w:val="Normal"/>
    <w:next w:val="Normal"/>
    <w:link w:val="Ttulo1Char"/>
    <w:qFormat/>
    <w:rsid w:val="00DF28A5"/>
    <w:pPr>
      <w:numPr>
        <w:numId w:val="3"/>
      </w:numPr>
      <w:spacing w:after="60"/>
      <w:jc w:val="center"/>
      <w:outlineLvl w:val="0"/>
    </w:pPr>
    <w:rPr>
      <w:rFonts w:ascii="Arial" w:hAnsi="Arial"/>
      <w:b/>
      <w:color w:val="000000"/>
      <w:sz w:val="26"/>
    </w:rPr>
  </w:style>
  <w:style w:type="paragraph" w:styleId="Ttulo2">
    <w:name w:val="heading 2"/>
    <w:basedOn w:val="Normal"/>
    <w:next w:val="Normal"/>
    <w:link w:val="Ttulo2Char"/>
    <w:uiPriority w:val="9"/>
    <w:qFormat/>
    <w:rsid w:val="00DF28A5"/>
    <w:pPr>
      <w:numPr>
        <w:ilvl w:val="1"/>
        <w:numId w:val="3"/>
      </w:numPr>
      <w:tabs>
        <w:tab w:val="left" w:pos="426"/>
      </w:tabs>
      <w:spacing w:before="240" w:after="60"/>
      <w:outlineLvl w:val="1"/>
    </w:pPr>
    <w:rPr>
      <w:rFonts w:ascii="Arial" w:hAnsi="Arial"/>
      <w:b/>
      <w:sz w:val="22"/>
    </w:rPr>
  </w:style>
  <w:style w:type="paragraph" w:styleId="Ttulo3">
    <w:name w:val="heading 3"/>
    <w:basedOn w:val="Normal"/>
    <w:next w:val="Recuonormal"/>
    <w:link w:val="Ttulo3Char"/>
    <w:qFormat/>
    <w:rsid w:val="00DF28A5"/>
    <w:pPr>
      <w:numPr>
        <w:ilvl w:val="2"/>
        <w:numId w:val="3"/>
      </w:numPr>
      <w:spacing w:before="120" w:after="120"/>
      <w:outlineLvl w:val="2"/>
    </w:pPr>
    <w:rPr>
      <w:rFonts w:ascii="CG Times (W1)" w:hAnsi="CG Times (W1)"/>
      <w:b/>
      <w:sz w:val="22"/>
    </w:rPr>
  </w:style>
  <w:style w:type="paragraph" w:styleId="Ttulo4">
    <w:name w:val="heading 4"/>
    <w:basedOn w:val="Normal"/>
    <w:next w:val="Recuonormal"/>
    <w:link w:val="Ttulo4Char"/>
    <w:uiPriority w:val="9"/>
    <w:qFormat/>
    <w:rsid w:val="00DF28A5"/>
    <w:pPr>
      <w:numPr>
        <w:ilvl w:val="3"/>
        <w:numId w:val="3"/>
      </w:numPr>
      <w:spacing w:before="120" w:after="120"/>
      <w:outlineLvl w:val="3"/>
    </w:pPr>
    <w:rPr>
      <w:rFonts w:ascii="CG Times (W1)" w:hAnsi="CG Times (W1)"/>
      <w:sz w:val="22"/>
      <w:u w:val="single"/>
    </w:rPr>
  </w:style>
  <w:style w:type="paragraph" w:styleId="Ttulo5">
    <w:name w:val="heading 5"/>
    <w:basedOn w:val="Normal"/>
    <w:next w:val="Recuonormal"/>
    <w:link w:val="Ttulo5Char"/>
    <w:qFormat/>
    <w:rsid w:val="00DF28A5"/>
    <w:pPr>
      <w:numPr>
        <w:ilvl w:val="4"/>
        <w:numId w:val="3"/>
      </w:numPr>
      <w:spacing w:before="120" w:after="120"/>
      <w:outlineLvl w:val="4"/>
    </w:pPr>
    <w:rPr>
      <w:rFonts w:ascii="CG Times (W1)" w:hAnsi="CG Times (W1)"/>
      <w:b/>
      <w:sz w:val="20"/>
    </w:rPr>
  </w:style>
  <w:style w:type="paragraph" w:styleId="Ttulo6">
    <w:name w:val="heading 6"/>
    <w:basedOn w:val="Normal"/>
    <w:next w:val="Recuonormal"/>
    <w:link w:val="Ttulo6Char"/>
    <w:qFormat/>
    <w:rsid w:val="00DF28A5"/>
    <w:pPr>
      <w:numPr>
        <w:ilvl w:val="5"/>
        <w:numId w:val="3"/>
      </w:numPr>
      <w:spacing w:before="120" w:after="120"/>
      <w:outlineLvl w:val="5"/>
    </w:pPr>
    <w:rPr>
      <w:rFonts w:ascii="CG Times (W1)" w:hAnsi="CG Times (W1)"/>
      <w:sz w:val="20"/>
      <w:u w:val="single"/>
    </w:rPr>
  </w:style>
  <w:style w:type="paragraph" w:styleId="Ttulo7">
    <w:name w:val="heading 7"/>
    <w:basedOn w:val="Normal"/>
    <w:next w:val="Recuonormal"/>
    <w:link w:val="Ttulo7Char"/>
    <w:qFormat/>
    <w:rsid w:val="00DF28A5"/>
    <w:pPr>
      <w:tabs>
        <w:tab w:val="num"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rsid w:val="00DF28A5"/>
    <w:pPr>
      <w:numPr>
        <w:ilvl w:val="7"/>
        <w:numId w:val="3"/>
      </w:numPr>
      <w:spacing w:before="120" w:after="120"/>
      <w:outlineLvl w:val="7"/>
    </w:pPr>
    <w:rPr>
      <w:rFonts w:ascii="CG Times (W1)" w:hAnsi="CG Times (W1)"/>
      <w:i/>
      <w:sz w:val="20"/>
    </w:rPr>
  </w:style>
  <w:style w:type="paragraph" w:styleId="Ttulo9">
    <w:name w:val="heading 9"/>
    <w:basedOn w:val="Normal"/>
    <w:next w:val="Recuonormal"/>
    <w:link w:val="Ttulo9Char"/>
    <w:qFormat/>
    <w:rsid w:val="00DF28A5"/>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ubTítulo 1 Char"/>
    <w:basedOn w:val="Fontepargpadro"/>
    <w:link w:val="Ttulo1"/>
    <w:locked/>
    <w:rsid w:val="00496CF0"/>
    <w:rPr>
      <w:rFonts w:ascii="Arial" w:hAnsi="Arial"/>
      <w:b/>
      <w:color w:val="000000"/>
      <w:sz w:val="26"/>
      <w:szCs w:val="20"/>
    </w:rPr>
  </w:style>
  <w:style w:type="character" w:customStyle="1" w:styleId="Ttulo2Char">
    <w:name w:val="Título 2 Char"/>
    <w:basedOn w:val="Fontepargpadro"/>
    <w:link w:val="Ttulo2"/>
    <w:uiPriority w:val="9"/>
    <w:locked/>
    <w:rsid w:val="00496CF0"/>
    <w:rPr>
      <w:rFonts w:ascii="Arial" w:hAnsi="Arial"/>
      <w:b/>
      <w:szCs w:val="20"/>
    </w:rPr>
  </w:style>
  <w:style w:type="character" w:customStyle="1" w:styleId="Ttulo3Char">
    <w:name w:val="Título 3 Char"/>
    <w:basedOn w:val="Fontepargpadro"/>
    <w:link w:val="Ttulo3"/>
    <w:locked/>
    <w:rsid w:val="00903E21"/>
    <w:rPr>
      <w:rFonts w:ascii="CG Times (W1)" w:hAnsi="CG Times (W1)"/>
      <w:b/>
      <w:szCs w:val="20"/>
    </w:rPr>
  </w:style>
  <w:style w:type="character" w:customStyle="1" w:styleId="Ttulo4Char">
    <w:name w:val="Título 4 Char"/>
    <w:basedOn w:val="Fontepargpadro"/>
    <w:link w:val="Ttulo4"/>
    <w:uiPriority w:val="9"/>
    <w:locked/>
    <w:rsid w:val="00496CF0"/>
    <w:rPr>
      <w:rFonts w:ascii="CG Times (W1)" w:hAnsi="CG Times (W1)"/>
      <w:szCs w:val="20"/>
      <w:u w:val="single"/>
    </w:rPr>
  </w:style>
  <w:style w:type="character" w:customStyle="1" w:styleId="Ttulo5Char">
    <w:name w:val="Título 5 Char"/>
    <w:basedOn w:val="Fontepargpadro"/>
    <w:link w:val="Ttulo5"/>
    <w:locked/>
    <w:rsid w:val="00421C1A"/>
    <w:rPr>
      <w:rFonts w:ascii="CG Times (W1)" w:hAnsi="CG Times (W1)"/>
      <w:b/>
      <w:sz w:val="20"/>
      <w:szCs w:val="20"/>
    </w:rPr>
  </w:style>
  <w:style w:type="character" w:customStyle="1" w:styleId="Ttulo6Char">
    <w:name w:val="Título 6 Char"/>
    <w:basedOn w:val="Fontepargpadro"/>
    <w:link w:val="Ttulo6"/>
    <w:locked/>
    <w:rsid w:val="00CD0298"/>
    <w:rPr>
      <w:rFonts w:ascii="CG Times (W1)" w:hAnsi="CG Times (W1)"/>
      <w:sz w:val="20"/>
      <w:szCs w:val="20"/>
      <w:u w:val="single"/>
    </w:rPr>
  </w:style>
  <w:style w:type="character" w:customStyle="1" w:styleId="Ttulo7Char">
    <w:name w:val="Título 7 Char"/>
    <w:basedOn w:val="Fontepargpadro"/>
    <w:link w:val="Ttulo7"/>
    <w:locked/>
    <w:rsid w:val="00496CF0"/>
    <w:rPr>
      <w:rFonts w:ascii="CG Times (W1)" w:hAnsi="CG Times (W1)"/>
      <w:i/>
      <w:sz w:val="20"/>
      <w:szCs w:val="20"/>
    </w:rPr>
  </w:style>
  <w:style w:type="character" w:customStyle="1" w:styleId="Ttulo8Char">
    <w:name w:val="Título 8 Char"/>
    <w:basedOn w:val="Fontepargpadro"/>
    <w:link w:val="Ttulo8"/>
    <w:locked/>
    <w:rsid w:val="00496CF0"/>
    <w:rPr>
      <w:rFonts w:ascii="CG Times (W1)" w:hAnsi="CG Times (W1)"/>
      <w:i/>
      <w:sz w:val="20"/>
      <w:szCs w:val="20"/>
    </w:rPr>
  </w:style>
  <w:style w:type="character" w:customStyle="1" w:styleId="Ttulo9Char">
    <w:name w:val="Título 9 Char"/>
    <w:basedOn w:val="Fontepargpadro"/>
    <w:link w:val="Ttulo9"/>
    <w:uiPriority w:val="99"/>
    <w:locked/>
    <w:rsid w:val="00496CF0"/>
    <w:rPr>
      <w:rFonts w:ascii="CG Times (W1)" w:hAnsi="CG Times (W1)"/>
      <w:i/>
      <w:sz w:val="20"/>
      <w:szCs w:val="20"/>
    </w:rPr>
  </w:style>
  <w:style w:type="paragraph" w:styleId="Recuonormal">
    <w:name w:val="Normal Indent"/>
    <w:basedOn w:val="Normal"/>
    <w:rsid w:val="00DF28A5"/>
    <w:pPr>
      <w:spacing w:before="120" w:after="120"/>
      <w:ind w:left="708"/>
    </w:pPr>
    <w:rPr>
      <w:rFonts w:ascii="Arial" w:hAnsi="Arial"/>
      <w:sz w:val="22"/>
    </w:rPr>
  </w:style>
  <w:style w:type="character" w:styleId="Hyperlink">
    <w:name w:val="Hyperlink"/>
    <w:basedOn w:val="Fontepargpadro"/>
    <w:uiPriority w:val="99"/>
    <w:rsid w:val="00DF28A5"/>
    <w:rPr>
      <w:rFonts w:cs="Times New Roman"/>
      <w:color w:val="0000FF"/>
      <w:u w:val="single"/>
    </w:rPr>
  </w:style>
  <w:style w:type="paragraph" w:styleId="Rodap">
    <w:name w:val="footer"/>
    <w:basedOn w:val="Normal"/>
    <w:link w:val="RodapChar"/>
    <w:uiPriority w:val="99"/>
    <w:rsid w:val="00DF28A5"/>
    <w:pPr>
      <w:tabs>
        <w:tab w:val="center" w:pos="4252"/>
        <w:tab w:val="right" w:pos="8504"/>
      </w:tabs>
      <w:spacing w:before="120" w:after="120"/>
    </w:pPr>
    <w:rPr>
      <w:rFonts w:ascii="Arial" w:hAnsi="Arial"/>
      <w:sz w:val="22"/>
    </w:rPr>
  </w:style>
  <w:style w:type="character" w:customStyle="1" w:styleId="RodapChar">
    <w:name w:val="Rodapé Char"/>
    <w:basedOn w:val="Fontepargpadro"/>
    <w:link w:val="Rodap"/>
    <w:uiPriority w:val="99"/>
    <w:locked/>
    <w:rsid w:val="00496CF0"/>
    <w:rPr>
      <w:rFonts w:cs="Times New Roman"/>
      <w:sz w:val="20"/>
      <w:szCs w:val="20"/>
    </w:rPr>
  </w:style>
  <w:style w:type="paragraph" w:styleId="Saudao">
    <w:name w:val="Salutation"/>
    <w:basedOn w:val="Normal"/>
    <w:link w:val="SaudaoChar"/>
    <w:uiPriority w:val="99"/>
    <w:rsid w:val="00DF28A5"/>
    <w:rPr>
      <w:rFonts w:ascii="Arial" w:hAnsi="Arial"/>
    </w:rPr>
  </w:style>
  <w:style w:type="character" w:customStyle="1" w:styleId="SaudaoChar">
    <w:name w:val="Saudação Char"/>
    <w:basedOn w:val="Fontepargpadro"/>
    <w:link w:val="Saudao"/>
    <w:uiPriority w:val="99"/>
    <w:locked/>
    <w:rsid w:val="00107578"/>
    <w:rPr>
      <w:rFonts w:ascii="Arial" w:hAnsi="Arial" w:cs="Times New Roman"/>
      <w:sz w:val="24"/>
    </w:rPr>
  </w:style>
  <w:style w:type="paragraph" w:customStyle="1" w:styleId="BodyText21">
    <w:name w:val="Body Text 21"/>
    <w:basedOn w:val="Normal"/>
    <w:uiPriority w:val="99"/>
    <w:rsid w:val="00DF28A5"/>
  </w:style>
  <w:style w:type="paragraph" w:styleId="Recuodecorpodetexto3">
    <w:name w:val="Body Text Indent 3"/>
    <w:basedOn w:val="Normal"/>
    <w:link w:val="Recuodecorpodetexto3Char"/>
    <w:uiPriority w:val="99"/>
    <w:rsid w:val="00DF28A5"/>
    <w:pPr>
      <w:ind w:firstLine="567"/>
    </w:pPr>
    <w:rPr>
      <w:rFonts w:ascii="Arial" w:hAnsi="Arial"/>
      <w:sz w:val="22"/>
    </w:rPr>
  </w:style>
  <w:style w:type="character" w:customStyle="1" w:styleId="Recuodecorpodetexto3Char">
    <w:name w:val="Recuo de corpo de texto 3 Char"/>
    <w:basedOn w:val="Fontepargpadro"/>
    <w:link w:val="Recuodecorpodetexto3"/>
    <w:uiPriority w:val="99"/>
    <w:locked/>
    <w:rsid w:val="002C303D"/>
    <w:rPr>
      <w:rFonts w:ascii="Arial" w:hAnsi="Arial" w:cs="Times New Roman"/>
      <w:sz w:val="22"/>
    </w:rPr>
  </w:style>
  <w:style w:type="paragraph" w:styleId="Textoembloco">
    <w:name w:val="Block Text"/>
    <w:basedOn w:val="Normal"/>
    <w:uiPriority w:val="99"/>
    <w:semiHidden/>
    <w:rsid w:val="00DF28A5"/>
    <w:pPr>
      <w:ind w:left="851" w:right="43" w:hanging="284"/>
    </w:pPr>
  </w:style>
  <w:style w:type="paragraph" w:styleId="NormalWeb">
    <w:name w:val="Normal (Web)"/>
    <w:basedOn w:val="Normal"/>
    <w:uiPriority w:val="99"/>
    <w:rsid w:val="00DF28A5"/>
    <w:pPr>
      <w:spacing w:before="100" w:after="100"/>
    </w:pPr>
  </w:style>
  <w:style w:type="paragraph" w:styleId="Corpodetexto">
    <w:name w:val="Body Text"/>
    <w:basedOn w:val="Normal"/>
    <w:link w:val="CorpodetextoChar"/>
    <w:uiPriority w:val="1"/>
    <w:qFormat/>
    <w:rsid w:val="00DF28A5"/>
    <w:pPr>
      <w:tabs>
        <w:tab w:val="left" w:pos="993"/>
      </w:tabs>
    </w:pPr>
  </w:style>
  <w:style w:type="character" w:customStyle="1" w:styleId="CorpodetextoChar">
    <w:name w:val="Corpo de texto Char"/>
    <w:basedOn w:val="Fontepargpadro"/>
    <w:link w:val="Corpodetexto"/>
    <w:locked/>
    <w:rsid w:val="00E442E0"/>
    <w:rPr>
      <w:rFonts w:cs="Times New Roman"/>
      <w:sz w:val="24"/>
    </w:rPr>
  </w:style>
  <w:style w:type="paragraph" w:styleId="Recuodecorpodetexto">
    <w:name w:val="Body Text Indent"/>
    <w:basedOn w:val="Normal"/>
    <w:link w:val="RecuodecorpodetextoChar"/>
    <w:rsid w:val="00DF28A5"/>
    <w:pPr>
      <w:ind w:left="1701" w:hanging="1701"/>
    </w:pPr>
  </w:style>
  <w:style w:type="character" w:customStyle="1" w:styleId="RecuodecorpodetextoChar">
    <w:name w:val="Recuo de corpo de texto Char"/>
    <w:basedOn w:val="Fontepargpadro"/>
    <w:link w:val="Recuodecorpodetexto"/>
    <w:locked/>
    <w:rsid w:val="005C5F5F"/>
    <w:rPr>
      <w:rFonts w:cs="Times New Roman"/>
      <w:sz w:val="24"/>
    </w:rPr>
  </w:style>
  <w:style w:type="paragraph" w:styleId="Textodenotaderodap">
    <w:name w:val="footnote text"/>
    <w:basedOn w:val="Normal"/>
    <w:link w:val="TextodenotaderodapChar"/>
    <w:rsid w:val="00DF28A5"/>
    <w:pPr>
      <w:spacing w:before="120" w:after="120"/>
    </w:pPr>
    <w:rPr>
      <w:rFonts w:ascii="Arial" w:hAnsi="Arial"/>
      <w:sz w:val="20"/>
    </w:rPr>
  </w:style>
  <w:style w:type="character" w:customStyle="1" w:styleId="TextodenotaderodapChar">
    <w:name w:val="Texto de nota de rodapé Char"/>
    <w:basedOn w:val="Fontepargpadro"/>
    <w:link w:val="Textodenotaderodap"/>
    <w:locked/>
    <w:rsid w:val="00F14111"/>
    <w:rPr>
      <w:rFonts w:ascii="Arial" w:hAnsi="Arial" w:cs="Times New Roman"/>
    </w:rPr>
  </w:style>
  <w:style w:type="paragraph" w:styleId="Recuodecorpodetexto2">
    <w:name w:val="Body Text Indent 2"/>
    <w:basedOn w:val="Normal"/>
    <w:link w:val="Recuodecorpodetexto2Char1"/>
    <w:rsid w:val="00DF28A5"/>
    <w:pPr>
      <w:spacing w:before="240"/>
      <w:ind w:left="284" w:hanging="284"/>
    </w:pPr>
  </w:style>
  <w:style w:type="character" w:customStyle="1" w:styleId="Recuodecorpodetexto2Char1">
    <w:name w:val="Recuo de corpo de texto 2 Char1"/>
    <w:basedOn w:val="Fontepargpadro"/>
    <w:link w:val="Recuodecorpodetexto2"/>
    <w:uiPriority w:val="99"/>
    <w:semiHidden/>
    <w:locked/>
    <w:rsid w:val="0019582A"/>
    <w:rPr>
      <w:rFonts w:cs="Times New Roman"/>
      <w:sz w:val="24"/>
    </w:rPr>
  </w:style>
  <w:style w:type="paragraph" w:styleId="Corpodetexto2">
    <w:name w:val="Body Text 2"/>
    <w:basedOn w:val="Normal"/>
    <w:link w:val="Corpodetexto2Char"/>
    <w:rsid w:val="00DF28A5"/>
    <w:rPr>
      <w:rFonts w:ascii="Century Gothic" w:hAnsi="Century Gothic"/>
      <w:b/>
      <w:sz w:val="22"/>
    </w:rPr>
  </w:style>
  <w:style w:type="character" w:customStyle="1" w:styleId="Corpodetexto2Char">
    <w:name w:val="Corpo de texto 2 Char"/>
    <w:basedOn w:val="Fontepargpadro"/>
    <w:link w:val="Corpodetexto2"/>
    <w:locked/>
    <w:rsid w:val="00496CF0"/>
    <w:rPr>
      <w:rFonts w:cs="Times New Roman"/>
      <w:sz w:val="20"/>
      <w:szCs w:val="20"/>
    </w:rPr>
  </w:style>
  <w:style w:type="paragraph" w:styleId="Corpodetexto3">
    <w:name w:val="Body Text 3"/>
    <w:basedOn w:val="Normal"/>
    <w:link w:val="Corpodetexto3Char"/>
    <w:uiPriority w:val="99"/>
    <w:rsid w:val="00DF28A5"/>
    <w:pPr>
      <w:spacing w:before="120" w:after="120"/>
    </w:pPr>
    <w:rPr>
      <w:sz w:val="26"/>
    </w:rPr>
  </w:style>
  <w:style w:type="character" w:customStyle="1" w:styleId="Corpodetexto3Char">
    <w:name w:val="Corpo de texto 3 Char"/>
    <w:basedOn w:val="Fontepargpadro"/>
    <w:link w:val="Corpodetexto3"/>
    <w:uiPriority w:val="99"/>
    <w:locked/>
    <w:rsid w:val="00A50339"/>
    <w:rPr>
      <w:rFonts w:cs="Times New Roman"/>
      <w:sz w:val="26"/>
    </w:rPr>
  </w:style>
  <w:style w:type="character" w:styleId="Nmerodepgina">
    <w:name w:val="page number"/>
    <w:basedOn w:val="Fontepargpadro"/>
    <w:rsid w:val="00DF28A5"/>
    <w:rPr>
      <w:rFonts w:ascii="Arial" w:hAnsi="Arial" w:cs="Times New Roman"/>
    </w:rPr>
  </w:style>
  <w:style w:type="paragraph" w:styleId="Cabealho">
    <w:name w:val="header"/>
    <w:basedOn w:val="Normal"/>
    <w:link w:val="CabealhoChar"/>
    <w:uiPriority w:val="99"/>
    <w:rsid w:val="00DF28A5"/>
    <w:pPr>
      <w:tabs>
        <w:tab w:val="center" w:pos="4419"/>
        <w:tab w:val="right" w:pos="8838"/>
      </w:tabs>
    </w:pPr>
    <w:rPr>
      <w:sz w:val="20"/>
    </w:rPr>
  </w:style>
  <w:style w:type="character" w:customStyle="1" w:styleId="CabealhoChar">
    <w:name w:val="Cabeçalho Char"/>
    <w:basedOn w:val="Fontepargpadro"/>
    <w:link w:val="Cabealho"/>
    <w:uiPriority w:val="99"/>
    <w:locked/>
    <w:rsid w:val="00BA5D3E"/>
    <w:rPr>
      <w:rFonts w:cs="Times New Roman"/>
    </w:rPr>
  </w:style>
  <w:style w:type="paragraph" w:styleId="Commarcadores2">
    <w:name w:val="List Bullet 2"/>
    <w:basedOn w:val="Normal"/>
    <w:autoRedefine/>
    <w:rsid w:val="00DF28A5"/>
    <w:pPr>
      <w:numPr>
        <w:numId w:val="1"/>
      </w:numPr>
      <w:tabs>
        <w:tab w:val="num" w:pos="926"/>
        <w:tab w:val="num" w:pos="1209"/>
      </w:tabs>
    </w:pPr>
    <w:rPr>
      <w:sz w:val="20"/>
    </w:rPr>
  </w:style>
  <w:style w:type="paragraph" w:styleId="Commarcadores3">
    <w:name w:val="List Bullet 3"/>
    <w:basedOn w:val="Normal"/>
    <w:autoRedefine/>
    <w:uiPriority w:val="99"/>
    <w:semiHidden/>
    <w:rsid w:val="00DF28A5"/>
    <w:pPr>
      <w:numPr>
        <w:numId w:val="2"/>
      </w:numPr>
      <w:tabs>
        <w:tab w:val="clear" w:pos="1209"/>
        <w:tab w:val="num" w:pos="926"/>
      </w:tabs>
      <w:ind w:left="926"/>
    </w:pPr>
    <w:rPr>
      <w:sz w:val="20"/>
    </w:rPr>
  </w:style>
  <w:style w:type="paragraph" w:styleId="Commarcadores4">
    <w:name w:val="List Bullet 4"/>
    <w:basedOn w:val="Normal"/>
    <w:autoRedefine/>
    <w:uiPriority w:val="99"/>
    <w:semiHidden/>
    <w:rsid w:val="00DF28A5"/>
    <w:pPr>
      <w:tabs>
        <w:tab w:val="num" w:pos="1209"/>
      </w:tabs>
      <w:ind w:left="1209" w:hanging="360"/>
    </w:pPr>
    <w:rPr>
      <w:sz w:val="20"/>
    </w:rPr>
  </w:style>
  <w:style w:type="paragraph" w:customStyle="1" w:styleId="Recuodecorpodetexto31">
    <w:name w:val="Recuo de corpo de texto 31"/>
    <w:basedOn w:val="Normal"/>
    <w:rsid w:val="00DF28A5"/>
    <w:pPr>
      <w:widowControl w:val="0"/>
      <w:ind w:left="1418"/>
    </w:pPr>
    <w:rPr>
      <w:rFonts w:ascii="Arial" w:hAnsi="Arial"/>
    </w:rPr>
  </w:style>
  <w:style w:type="character" w:customStyle="1" w:styleId="N">
    <w:name w:val="N"/>
    <w:uiPriority w:val="99"/>
    <w:rsid w:val="00DF28A5"/>
    <w:rPr>
      <w:b/>
    </w:rPr>
  </w:style>
  <w:style w:type="paragraph" w:customStyle="1" w:styleId="Recuodecorpodetexto21">
    <w:name w:val="Recuo de corpo de texto 21"/>
    <w:basedOn w:val="Normal"/>
    <w:rsid w:val="00DF28A5"/>
    <w:pPr>
      <w:widowControl w:val="0"/>
      <w:ind w:left="1701"/>
    </w:pPr>
    <w:rPr>
      <w:rFonts w:ascii="Arial" w:hAnsi="Arial"/>
    </w:rPr>
  </w:style>
  <w:style w:type="paragraph" w:customStyle="1" w:styleId="C1">
    <w:name w:val="C1"/>
    <w:uiPriority w:val="99"/>
    <w:rsid w:val="00DF28A5"/>
    <w:pPr>
      <w:ind w:left="709" w:hanging="709"/>
      <w:jc w:val="center"/>
    </w:pPr>
    <w:rPr>
      <w:rFonts w:ascii="Courier" w:hAnsi="Courier"/>
      <w:sz w:val="24"/>
      <w:szCs w:val="20"/>
    </w:rPr>
  </w:style>
  <w:style w:type="character" w:styleId="Refdenotaderodap">
    <w:name w:val="footnote reference"/>
    <w:basedOn w:val="Fontepargpadro"/>
    <w:uiPriority w:val="99"/>
    <w:rsid w:val="00DF28A5"/>
    <w:rPr>
      <w:rFonts w:cs="Times New Roman"/>
      <w:vertAlign w:val="superscript"/>
    </w:rPr>
  </w:style>
  <w:style w:type="paragraph" w:customStyle="1" w:styleId="Corpodetexto21">
    <w:name w:val="Corpo de texto 21"/>
    <w:basedOn w:val="Normal"/>
    <w:rsid w:val="00DF28A5"/>
    <w:pPr>
      <w:widowControl w:val="0"/>
    </w:pPr>
    <w:rPr>
      <w:rFonts w:ascii="Arial" w:hAnsi="Arial"/>
      <w:u w:val="single"/>
    </w:rPr>
  </w:style>
  <w:style w:type="character" w:styleId="Refdenotadefim">
    <w:name w:val="endnote reference"/>
    <w:basedOn w:val="Fontepargpadro"/>
    <w:uiPriority w:val="99"/>
    <w:semiHidden/>
    <w:rsid w:val="00DF28A5"/>
    <w:rPr>
      <w:rFonts w:cs="Times New Roman"/>
      <w:vertAlign w:val="superscript"/>
    </w:rPr>
  </w:style>
  <w:style w:type="paragraph" w:styleId="PargrafodaLista">
    <w:name w:val="List Paragraph"/>
    <w:aliases w:val="Segundo,List I Paragraph,Texto,DOCs_Paragrafo-1,Marcadores PDTI,Parágrafo da Lista11,Subtítulo Projeto Básico,Parágrafo da Lista111,List Paragraph1,™Item Lista,TEXTO,Marcador"/>
    <w:basedOn w:val="Normal"/>
    <w:link w:val="PargrafodaListaChar"/>
    <w:uiPriority w:val="1"/>
    <w:qFormat/>
    <w:rsid w:val="00DF28A5"/>
    <w:pPr>
      <w:ind w:left="708"/>
    </w:pPr>
  </w:style>
  <w:style w:type="paragraph" w:customStyle="1" w:styleId="texto1">
    <w:name w:val="texto1"/>
    <w:basedOn w:val="Normal"/>
    <w:rsid w:val="00DF28A5"/>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rsid w:val="00DF28A5"/>
    <w:rPr>
      <w:sz w:val="24"/>
    </w:rPr>
  </w:style>
  <w:style w:type="paragraph" w:styleId="Textodebalo">
    <w:name w:val="Balloon Text"/>
    <w:basedOn w:val="Normal"/>
    <w:link w:val="TextodebaloChar"/>
    <w:uiPriority w:val="99"/>
    <w:rsid w:val="009151F7"/>
    <w:rPr>
      <w:rFonts w:ascii="Tahoma" w:hAnsi="Tahoma"/>
      <w:sz w:val="16"/>
      <w:szCs w:val="16"/>
    </w:rPr>
  </w:style>
  <w:style w:type="character" w:customStyle="1" w:styleId="TextodebaloChar">
    <w:name w:val="Texto de balão Char"/>
    <w:basedOn w:val="Fontepargpadro"/>
    <w:link w:val="Textodebalo"/>
    <w:uiPriority w:val="99"/>
    <w:locked/>
    <w:rsid w:val="009151F7"/>
    <w:rPr>
      <w:rFonts w:ascii="Tahoma" w:hAnsi="Tahoma" w:cs="Times New Roman"/>
      <w:sz w:val="16"/>
    </w:rPr>
  </w:style>
  <w:style w:type="paragraph" w:customStyle="1" w:styleId="Recuodecorpodetexto32">
    <w:name w:val="Recuo de corpo de texto 32"/>
    <w:basedOn w:val="Normal"/>
    <w:uiPriority w:val="99"/>
    <w:rsid w:val="0015161F"/>
    <w:pPr>
      <w:widowControl w:val="0"/>
      <w:ind w:left="1418"/>
    </w:pPr>
    <w:rPr>
      <w:rFonts w:ascii="Arial" w:hAnsi="Arial"/>
    </w:rPr>
  </w:style>
  <w:style w:type="paragraph" w:styleId="MapadoDocumento">
    <w:name w:val="Document Map"/>
    <w:basedOn w:val="Normal"/>
    <w:link w:val="MapadoDocumentoChar"/>
    <w:uiPriority w:val="99"/>
    <w:semiHidden/>
    <w:rsid w:val="00BC60BB"/>
    <w:rPr>
      <w:rFonts w:ascii="Tahoma" w:hAnsi="Tahoma"/>
      <w:sz w:val="16"/>
      <w:szCs w:val="16"/>
    </w:rPr>
  </w:style>
  <w:style w:type="character" w:customStyle="1" w:styleId="MapadoDocumentoChar">
    <w:name w:val="Mapa do Documento Char"/>
    <w:basedOn w:val="Fontepargpadro"/>
    <w:link w:val="MapadoDocumento"/>
    <w:uiPriority w:val="99"/>
    <w:semiHidden/>
    <w:locked/>
    <w:rsid w:val="00BC60BB"/>
    <w:rPr>
      <w:rFonts w:ascii="Tahoma" w:hAnsi="Tahoma" w:cs="Times New Roman"/>
      <w:sz w:val="16"/>
    </w:rPr>
  </w:style>
  <w:style w:type="paragraph" w:customStyle="1" w:styleId="Recuodecorpodetexto311">
    <w:name w:val="Recuo de corpo de texto 311"/>
    <w:basedOn w:val="Normal"/>
    <w:uiPriority w:val="99"/>
    <w:rsid w:val="005C5F5F"/>
    <w:pPr>
      <w:widowControl w:val="0"/>
      <w:ind w:left="1418"/>
    </w:pPr>
    <w:rPr>
      <w:rFonts w:ascii="Arial" w:hAnsi="Arial"/>
    </w:rPr>
  </w:style>
  <w:style w:type="paragraph" w:customStyle="1" w:styleId="Corpodeeditalpadro">
    <w:name w:val="Corpo de edital padrão"/>
    <w:basedOn w:val="Normal"/>
    <w:uiPriority w:val="99"/>
    <w:rsid w:val="005C5F5F"/>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sid w:val="003859A3"/>
    <w:rPr>
      <w:rFonts w:cs="Times New Roman"/>
    </w:rPr>
  </w:style>
  <w:style w:type="character" w:customStyle="1" w:styleId="tel">
    <w:name w:val="tel"/>
    <w:basedOn w:val="Fontepargpadro"/>
    <w:uiPriority w:val="99"/>
    <w:rsid w:val="003859A3"/>
    <w:rPr>
      <w:rFonts w:cs="Times New Roman"/>
    </w:rPr>
  </w:style>
  <w:style w:type="paragraph" w:styleId="Reviso">
    <w:name w:val="Revision"/>
    <w:hidden/>
    <w:uiPriority w:val="99"/>
    <w:semiHidden/>
    <w:rsid w:val="00301293"/>
    <w:pPr>
      <w:ind w:left="709" w:hanging="709"/>
      <w:jc w:val="both"/>
    </w:pPr>
    <w:rPr>
      <w:sz w:val="24"/>
      <w:szCs w:val="20"/>
    </w:rPr>
  </w:style>
  <w:style w:type="table" w:styleId="Tabelacomgrade">
    <w:name w:val="Table Grid"/>
    <w:basedOn w:val="Tabelanormal"/>
    <w:qFormat/>
    <w:rsid w:val="006D44B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rsid w:val="00FC1B0F"/>
    <w:rPr>
      <w:rFonts w:cs="Times New Roman"/>
      <w:sz w:val="16"/>
    </w:rPr>
  </w:style>
  <w:style w:type="paragraph" w:styleId="Textodecomentrio">
    <w:name w:val="annotation text"/>
    <w:basedOn w:val="Normal"/>
    <w:link w:val="TextodecomentrioChar"/>
    <w:uiPriority w:val="99"/>
    <w:rsid w:val="00FC1B0F"/>
    <w:pPr>
      <w:ind w:left="0" w:firstLine="0"/>
      <w:jc w:val="left"/>
    </w:pPr>
    <w:rPr>
      <w:sz w:val="20"/>
    </w:rPr>
  </w:style>
  <w:style w:type="character" w:customStyle="1" w:styleId="TextodecomentrioChar">
    <w:name w:val="Texto de comentário Char"/>
    <w:basedOn w:val="Fontepargpadro"/>
    <w:link w:val="Textodecomentrio"/>
    <w:uiPriority w:val="99"/>
    <w:locked/>
    <w:rsid w:val="00FC1B0F"/>
    <w:rPr>
      <w:rFonts w:cs="Times New Roman"/>
    </w:rPr>
  </w:style>
  <w:style w:type="paragraph" w:styleId="Assuntodocomentrio">
    <w:name w:val="annotation subject"/>
    <w:basedOn w:val="Textodecomentrio"/>
    <w:next w:val="Textodecomentrio"/>
    <w:link w:val="AssuntodocomentrioChar"/>
    <w:uiPriority w:val="99"/>
    <w:semiHidden/>
    <w:rsid w:val="00711255"/>
    <w:pPr>
      <w:ind w:left="709" w:hanging="709"/>
      <w:jc w:val="both"/>
    </w:pPr>
    <w:rPr>
      <w:b/>
      <w:bCs/>
    </w:rPr>
  </w:style>
  <w:style w:type="character" w:customStyle="1" w:styleId="AssuntodocomentrioChar">
    <w:name w:val="Assunto do comentário Char"/>
    <w:basedOn w:val="TextodecomentrioChar"/>
    <w:link w:val="Assuntodocomentrio"/>
    <w:uiPriority w:val="99"/>
    <w:semiHidden/>
    <w:locked/>
    <w:rsid w:val="00711255"/>
    <w:rPr>
      <w:rFonts w:cs="Times New Roman"/>
      <w:b/>
    </w:rPr>
  </w:style>
  <w:style w:type="paragraph" w:customStyle="1" w:styleId="Recuodecorpodetexto33">
    <w:name w:val="Recuo de corpo de texto 33"/>
    <w:basedOn w:val="Normal"/>
    <w:uiPriority w:val="99"/>
    <w:rsid w:val="004B342E"/>
    <w:pPr>
      <w:ind w:left="567" w:firstLine="0"/>
    </w:pPr>
    <w:rPr>
      <w:rFonts w:ascii="Arial" w:hAnsi="Arial"/>
    </w:rPr>
  </w:style>
  <w:style w:type="paragraph" w:styleId="Encerramento">
    <w:name w:val="Closing"/>
    <w:basedOn w:val="Normal"/>
    <w:link w:val="EncerramentoChar"/>
    <w:uiPriority w:val="99"/>
    <w:semiHidden/>
    <w:rsid w:val="00AF6BA1"/>
    <w:pPr>
      <w:ind w:left="4252" w:firstLine="0"/>
      <w:jc w:val="left"/>
    </w:pPr>
    <w:rPr>
      <w:sz w:val="20"/>
    </w:rPr>
  </w:style>
  <w:style w:type="character" w:customStyle="1" w:styleId="EncerramentoChar">
    <w:name w:val="Encerramento Char"/>
    <w:basedOn w:val="Fontepargpadro"/>
    <w:link w:val="Encerramento"/>
    <w:uiPriority w:val="99"/>
    <w:semiHidden/>
    <w:locked/>
    <w:rsid w:val="00496CF0"/>
    <w:rPr>
      <w:rFonts w:cs="Times New Roman"/>
      <w:sz w:val="20"/>
      <w:szCs w:val="20"/>
    </w:rPr>
  </w:style>
  <w:style w:type="character" w:styleId="TextodoEspaoReservado">
    <w:name w:val="Placeholder Text"/>
    <w:basedOn w:val="Fontepargpadro"/>
    <w:uiPriority w:val="99"/>
    <w:semiHidden/>
    <w:rsid w:val="008E4F82"/>
    <w:rPr>
      <w:rFonts w:cs="Times New Roman"/>
      <w:color w:val="808080"/>
    </w:rPr>
  </w:style>
  <w:style w:type="paragraph" w:customStyle="1" w:styleId="PargrafodaLista1">
    <w:name w:val="Parágrafo da Lista1"/>
    <w:basedOn w:val="Normal"/>
    <w:rsid w:val="00F9370E"/>
    <w:pPr>
      <w:ind w:left="708"/>
    </w:pPr>
  </w:style>
  <w:style w:type="paragraph" w:customStyle="1" w:styleId="ParagraphStyle">
    <w:name w:val="Paragraph Style"/>
    <w:rsid w:val="00C00163"/>
    <w:pPr>
      <w:widowControl w:val="0"/>
      <w:autoSpaceDE w:val="0"/>
      <w:autoSpaceDN w:val="0"/>
      <w:adjustRightInd w:val="0"/>
    </w:pPr>
    <w:rPr>
      <w:rFonts w:ascii="Arial" w:hAnsi="Arial"/>
      <w:sz w:val="24"/>
      <w:szCs w:val="24"/>
    </w:rPr>
  </w:style>
  <w:style w:type="paragraph" w:customStyle="1" w:styleId="Default">
    <w:name w:val="Default"/>
    <w:rsid w:val="00626D4D"/>
    <w:pPr>
      <w:autoSpaceDE w:val="0"/>
      <w:autoSpaceDN w:val="0"/>
      <w:adjustRightInd w:val="0"/>
    </w:pPr>
    <w:rPr>
      <w:color w:val="000000"/>
      <w:sz w:val="24"/>
      <w:szCs w:val="24"/>
    </w:rPr>
  </w:style>
  <w:style w:type="character" w:customStyle="1" w:styleId="tex3b">
    <w:name w:val="tex3b"/>
    <w:basedOn w:val="Fontepargpadro"/>
    <w:rsid w:val="0089412B"/>
  </w:style>
  <w:style w:type="character" w:customStyle="1" w:styleId="tex3">
    <w:name w:val="tex3"/>
    <w:basedOn w:val="Fontepargpadro"/>
    <w:rsid w:val="0089412B"/>
  </w:style>
  <w:style w:type="character" w:customStyle="1" w:styleId="apple-converted-space">
    <w:name w:val="apple-converted-space"/>
    <w:basedOn w:val="Fontepargpadro"/>
    <w:rsid w:val="0089412B"/>
  </w:style>
  <w:style w:type="character" w:styleId="nfase">
    <w:name w:val="Emphasis"/>
    <w:basedOn w:val="Fontepargpadro"/>
    <w:uiPriority w:val="20"/>
    <w:qFormat/>
    <w:locked/>
    <w:rsid w:val="0089412B"/>
    <w:rPr>
      <w:i/>
      <w:iCs/>
    </w:rPr>
  </w:style>
  <w:style w:type="paragraph" w:customStyle="1" w:styleId="Centered">
    <w:name w:val="Centered"/>
    <w:uiPriority w:val="99"/>
    <w:rsid w:val="00B4164E"/>
    <w:pPr>
      <w:widowControl w:val="0"/>
      <w:autoSpaceDE w:val="0"/>
      <w:autoSpaceDN w:val="0"/>
      <w:adjustRightInd w:val="0"/>
      <w:jc w:val="center"/>
    </w:pPr>
    <w:rPr>
      <w:rFonts w:ascii="Arial" w:eastAsiaTheme="minorEastAsia" w:hAnsi="Arial" w:cs="Arial"/>
      <w:sz w:val="24"/>
      <w:szCs w:val="24"/>
    </w:rPr>
  </w:style>
  <w:style w:type="character" w:customStyle="1" w:styleId="Sobrescrito">
    <w:name w:val="Sobrescrito"/>
    <w:uiPriority w:val="99"/>
    <w:rsid w:val="00B4164E"/>
    <w:rPr>
      <w:position w:val="8"/>
      <w:sz w:val="16"/>
      <w:szCs w:val="16"/>
    </w:rPr>
  </w:style>
  <w:style w:type="character" w:customStyle="1" w:styleId="Subscrito">
    <w:name w:val="Subscrito"/>
    <w:uiPriority w:val="99"/>
    <w:rsid w:val="00B4164E"/>
    <w:rPr>
      <w:position w:val="-8"/>
      <w:sz w:val="16"/>
      <w:szCs w:val="16"/>
    </w:rPr>
  </w:style>
  <w:style w:type="character" w:customStyle="1" w:styleId="Tag">
    <w:name w:val="Tag"/>
    <w:uiPriority w:val="99"/>
    <w:rsid w:val="00B4164E"/>
    <w:rPr>
      <w:sz w:val="20"/>
      <w:szCs w:val="20"/>
      <w:shd w:val="clear" w:color="auto" w:fill="FFFFFF"/>
    </w:rPr>
  </w:style>
  <w:style w:type="numbering" w:customStyle="1" w:styleId="Semlista1">
    <w:name w:val="Sem lista1"/>
    <w:next w:val="Semlista"/>
    <w:uiPriority w:val="99"/>
    <w:semiHidden/>
    <w:unhideWhenUsed/>
    <w:rsid w:val="00B06BB3"/>
  </w:style>
  <w:style w:type="paragraph" w:styleId="Ttulo">
    <w:name w:val="Title"/>
    <w:basedOn w:val="Normal"/>
    <w:link w:val="TtuloChar"/>
    <w:qFormat/>
    <w:locked/>
    <w:rsid w:val="00B06BB3"/>
    <w:pPr>
      <w:ind w:left="0" w:firstLine="0"/>
      <w:jc w:val="center"/>
    </w:pPr>
    <w:rPr>
      <w:b/>
      <w:bCs/>
      <w:sz w:val="22"/>
      <w:szCs w:val="22"/>
    </w:rPr>
  </w:style>
  <w:style w:type="character" w:customStyle="1" w:styleId="TtuloChar">
    <w:name w:val="Título Char"/>
    <w:basedOn w:val="Fontepargpadro"/>
    <w:link w:val="Ttulo"/>
    <w:rsid w:val="00B06BB3"/>
    <w:rPr>
      <w:b/>
      <w:bCs/>
    </w:rPr>
  </w:style>
  <w:style w:type="paragraph" w:styleId="TextosemFormatao">
    <w:name w:val="Plain Text"/>
    <w:basedOn w:val="Normal"/>
    <w:link w:val="TextosemFormataoChar"/>
    <w:locked/>
    <w:rsid w:val="00B06BB3"/>
    <w:pPr>
      <w:ind w:left="0" w:firstLine="0"/>
      <w:jc w:val="left"/>
    </w:pPr>
    <w:rPr>
      <w:rFonts w:ascii="Courier New" w:hAnsi="Courier New" w:cs="Courier New"/>
      <w:sz w:val="20"/>
    </w:rPr>
  </w:style>
  <w:style w:type="character" w:customStyle="1" w:styleId="TextosemFormataoChar">
    <w:name w:val="Texto sem Formatação Char"/>
    <w:basedOn w:val="Fontepargpadro"/>
    <w:link w:val="TextosemFormatao"/>
    <w:rsid w:val="00B06BB3"/>
    <w:rPr>
      <w:rFonts w:ascii="Courier New" w:hAnsi="Courier New" w:cs="Courier New"/>
      <w:sz w:val="20"/>
      <w:szCs w:val="20"/>
    </w:rPr>
  </w:style>
  <w:style w:type="paragraph" w:styleId="Citao">
    <w:name w:val="Quote"/>
    <w:basedOn w:val="Normal"/>
    <w:next w:val="Normal"/>
    <w:link w:val="CitaoChar"/>
    <w:uiPriority w:val="29"/>
    <w:qFormat/>
    <w:rsid w:val="00B06BB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sid w:val="00B06BB3"/>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rsid w:val="00B06BB3"/>
    <w:pPr>
      <w:numPr>
        <w:numId w:val="4"/>
      </w:numPr>
      <w:ind w:left="714" w:hanging="357"/>
    </w:pPr>
    <w:rPr>
      <w:rFonts w:ascii="Arial" w:hAnsi="Arial" w:cs="Arial"/>
      <w:color w:val="000000"/>
      <w:szCs w:val="24"/>
    </w:rPr>
  </w:style>
  <w:style w:type="paragraph" w:customStyle="1" w:styleId="Ttulo11">
    <w:name w:val="Título 11"/>
    <w:basedOn w:val="Normal"/>
    <w:uiPriority w:val="1"/>
    <w:qFormat/>
    <w:rsid w:val="00B06BB3"/>
    <w:pPr>
      <w:widowControl w:val="0"/>
      <w:ind w:left="810" w:hanging="268"/>
      <w:outlineLvl w:val="1"/>
    </w:pPr>
    <w:rPr>
      <w:rFonts w:ascii="Arial" w:eastAsia="Arial" w:hAnsi="Arial" w:cs="Arial"/>
      <w:b/>
      <w:bCs/>
      <w:szCs w:val="24"/>
      <w:lang w:val="en-US" w:eastAsia="en-US"/>
    </w:rPr>
  </w:style>
  <w:style w:type="paragraph" w:customStyle="1" w:styleId="paragraph">
    <w:name w:val="paragraph"/>
    <w:basedOn w:val="Normal"/>
    <w:rsid w:val="002042C4"/>
    <w:pPr>
      <w:spacing w:before="100" w:beforeAutospacing="1" w:after="100" w:afterAutospacing="1"/>
      <w:ind w:left="0" w:firstLine="0"/>
      <w:jc w:val="left"/>
    </w:pPr>
    <w:rPr>
      <w:szCs w:val="24"/>
    </w:rPr>
  </w:style>
  <w:style w:type="character" w:customStyle="1" w:styleId="normaltextrun">
    <w:name w:val="normaltextrun"/>
    <w:basedOn w:val="Fontepargpadro"/>
    <w:rsid w:val="002042C4"/>
  </w:style>
  <w:style w:type="paragraph" w:customStyle="1" w:styleId="Corpodetexto31">
    <w:name w:val="Corpo de texto 31"/>
    <w:basedOn w:val="Normal"/>
    <w:rsid w:val="00D13050"/>
    <w:pPr>
      <w:suppressAutoHyphens/>
      <w:spacing w:after="120"/>
      <w:ind w:left="0" w:firstLine="0"/>
      <w:jc w:val="left"/>
    </w:pPr>
    <w:rPr>
      <w:sz w:val="16"/>
      <w:szCs w:val="16"/>
      <w:lang w:eastAsia="zh-CN"/>
    </w:rPr>
  </w:style>
  <w:style w:type="paragraph" w:styleId="SemEspaamento">
    <w:name w:val="No Spacing"/>
    <w:uiPriority w:val="1"/>
    <w:qFormat/>
    <w:rsid w:val="00751917"/>
    <w:rPr>
      <w:rFonts w:ascii="Calibri" w:eastAsia="Calibri" w:hAnsi="Calibri"/>
      <w:lang w:eastAsia="en-US"/>
    </w:rPr>
  </w:style>
  <w:style w:type="character" w:styleId="HiperlinkVisitado">
    <w:name w:val="FollowedHyperlink"/>
    <w:uiPriority w:val="99"/>
    <w:locked/>
    <w:rsid w:val="00751917"/>
    <w:rPr>
      <w:color w:val="800080"/>
      <w:u w:val="single"/>
    </w:rPr>
  </w:style>
  <w:style w:type="paragraph" w:styleId="Lista2">
    <w:name w:val="List 2"/>
    <w:basedOn w:val="Normal"/>
    <w:locked/>
    <w:rsid w:val="00751917"/>
    <w:pPr>
      <w:ind w:left="566" w:hanging="283"/>
      <w:jc w:val="left"/>
    </w:pPr>
  </w:style>
  <w:style w:type="paragraph" w:styleId="Commarcadores">
    <w:name w:val="List Bullet"/>
    <w:basedOn w:val="Normal"/>
    <w:autoRedefine/>
    <w:locked/>
    <w:rsid w:val="00751917"/>
    <w:pPr>
      <w:tabs>
        <w:tab w:val="num" w:pos="643"/>
      </w:tabs>
      <w:ind w:left="643" w:hanging="360"/>
      <w:jc w:val="left"/>
    </w:pPr>
  </w:style>
  <w:style w:type="paragraph" w:styleId="Listadecontinuao">
    <w:name w:val="List Continue"/>
    <w:basedOn w:val="Normal"/>
    <w:locked/>
    <w:rsid w:val="00751917"/>
    <w:pPr>
      <w:spacing w:after="120"/>
      <w:ind w:left="283" w:firstLine="0"/>
      <w:jc w:val="left"/>
    </w:pPr>
  </w:style>
  <w:style w:type="paragraph" w:customStyle="1" w:styleId="xl24">
    <w:name w:val="xl24"/>
    <w:basedOn w:val="Normal"/>
    <w:rsid w:val="00751917"/>
    <w:pPr>
      <w:spacing w:before="100" w:beforeAutospacing="1" w:after="100" w:afterAutospacing="1"/>
      <w:ind w:left="0" w:firstLine="0"/>
      <w:jc w:val="left"/>
    </w:pPr>
    <w:rPr>
      <w:rFonts w:ascii="Arial" w:hAnsi="Arial" w:cs="Arial"/>
      <w:b/>
      <w:bCs/>
      <w:szCs w:val="24"/>
    </w:rPr>
  </w:style>
  <w:style w:type="paragraph" w:customStyle="1" w:styleId="xl25">
    <w:name w:val="xl25"/>
    <w:basedOn w:val="Normal"/>
    <w:rsid w:val="00751917"/>
    <w:pPr>
      <w:pBdr>
        <w:top w:val="single" w:sz="4" w:space="0" w:color="auto"/>
        <w:left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26">
    <w:name w:val="xl26"/>
    <w:basedOn w:val="Normal"/>
    <w:rsid w:val="00751917"/>
    <w:pPr>
      <w:pBdr>
        <w:top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27">
    <w:name w:val="xl27"/>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28">
    <w:name w:val="xl28"/>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center"/>
    </w:pPr>
    <w:rPr>
      <w:szCs w:val="24"/>
    </w:rPr>
  </w:style>
  <w:style w:type="paragraph" w:customStyle="1" w:styleId="xl29">
    <w:name w:val="xl29"/>
    <w:basedOn w:val="Normal"/>
    <w:rsid w:val="00751917"/>
    <w:pPr>
      <w:pBdr>
        <w:top w:val="single" w:sz="4" w:space="0" w:color="auto"/>
        <w:lef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0">
    <w:name w:val="xl30"/>
    <w:basedOn w:val="Normal"/>
    <w:rsid w:val="00751917"/>
    <w:pPr>
      <w:pBdr>
        <w:top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1">
    <w:name w:val="xl31"/>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2">
    <w:name w:val="xl32"/>
    <w:basedOn w:val="Normal"/>
    <w:rsid w:val="00751917"/>
    <w:pPr>
      <w:pBdr>
        <w:left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3">
    <w:name w:val="xl33"/>
    <w:basedOn w:val="Normal"/>
    <w:rsid w:val="00751917"/>
    <w:pPr>
      <w:pBdr>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4">
    <w:name w:val="xl34"/>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5">
    <w:name w:val="xl35"/>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36">
    <w:name w:val="xl36"/>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7">
    <w:name w:val="xl37"/>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8">
    <w:name w:val="xl38"/>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9">
    <w:name w:val="xl39"/>
    <w:basedOn w:val="Normal"/>
    <w:rsid w:val="00751917"/>
    <w:pPr>
      <w:pBdr>
        <w:top w:val="single" w:sz="4" w:space="0" w:color="auto"/>
        <w:left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0">
    <w:name w:val="xl40"/>
    <w:basedOn w:val="Normal"/>
    <w:rsid w:val="00751917"/>
    <w:pPr>
      <w:pBdr>
        <w:top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1">
    <w:name w:val="xl41"/>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2">
    <w:name w:val="xl42"/>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3">
    <w:name w:val="xl43"/>
    <w:basedOn w:val="Normal"/>
    <w:rsid w:val="00751917"/>
    <w:pPr>
      <w:pBdr>
        <w:top w:val="single" w:sz="4" w:space="0" w:color="auto"/>
        <w:left w:val="single" w:sz="4" w:space="0" w:color="auto"/>
      </w:pBdr>
      <w:shd w:val="clear" w:color="auto" w:fill="FFFFFF"/>
      <w:spacing w:before="100" w:beforeAutospacing="1" w:after="100" w:afterAutospacing="1"/>
      <w:ind w:left="0" w:firstLine="0"/>
      <w:jc w:val="left"/>
    </w:pPr>
    <w:rPr>
      <w:szCs w:val="24"/>
    </w:rPr>
  </w:style>
  <w:style w:type="paragraph" w:customStyle="1" w:styleId="xl44">
    <w:name w:val="xl44"/>
    <w:basedOn w:val="Normal"/>
    <w:rsid w:val="00751917"/>
    <w:pPr>
      <w:pBdr>
        <w:top w:val="single" w:sz="4" w:space="0" w:color="auto"/>
      </w:pBdr>
      <w:shd w:val="clear" w:color="auto" w:fill="FFFFFF"/>
      <w:spacing w:before="100" w:beforeAutospacing="1" w:after="100" w:afterAutospacing="1"/>
      <w:ind w:left="0" w:firstLine="0"/>
      <w:jc w:val="left"/>
    </w:pPr>
    <w:rPr>
      <w:szCs w:val="24"/>
    </w:rPr>
  </w:style>
  <w:style w:type="paragraph" w:customStyle="1" w:styleId="xl45">
    <w:name w:val="xl45"/>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46">
    <w:name w:val="xl46"/>
    <w:basedOn w:val="Normal"/>
    <w:rsid w:val="00751917"/>
    <w:pPr>
      <w:pBdr>
        <w:left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47">
    <w:name w:val="xl47"/>
    <w:basedOn w:val="Normal"/>
    <w:rsid w:val="00751917"/>
    <w:pPr>
      <w:pBdr>
        <w:bottom w:val="single" w:sz="4" w:space="0" w:color="auto"/>
      </w:pBdr>
      <w:shd w:val="clear" w:color="auto" w:fill="FFFFFF"/>
      <w:spacing w:before="100" w:beforeAutospacing="1" w:after="100" w:afterAutospacing="1"/>
      <w:ind w:left="0" w:firstLine="0"/>
      <w:jc w:val="left"/>
    </w:pPr>
    <w:rPr>
      <w:szCs w:val="24"/>
    </w:rPr>
  </w:style>
  <w:style w:type="paragraph" w:customStyle="1" w:styleId="xl48">
    <w:name w:val="xl48"/>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49">
    <w:name w:val="xl49"/>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50">
    <w:name w:val="xl50"/>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51">
    <w:name w:val="xl51"/>
    <w:basedOn w:val="Normal"/>
    <w:rsid w:val="00751917"/>
    <w:pPr>
      <w:pBdr>
        <w:left w:val="single" w:sz="4" w:space="0" w:color="auto"/>
      </w:pBdr>
      <w:shd w:val="clear" w:color="auto" w:fill="FFFFFF"/>
      <w:spacing w:before="100" w:beforeAutospacing="1" w:after="100" w:afterAutospacing="1"/>
      <w:ind w:left="0" w:firstLine="0"/>
      <w:jc w:val="left"/>
    </w:pPr>
    <w:rPr>
      <w:szCs w:val="24"/>
    </w:rPr>
  </w:style>
  <w:style w:type="paragraph" w:customStyle="1" w:styleId="xl52">
    <w:name w:val="xl52"/>
    <w:basedOn w:val="Normal"/>
    <w:rsid w:val="00751917"/>
    <w:pPr>
      <w:shd w:val="clear" w:color="auto" w:fill="FFFFFF"/>
      <w:spacing w:before="100" w:beforeAutospacing="1" w:after="100" w:afterAutospacing="1"/>
      <w:ind w:left="0" w:firstLine="0"/>
      <w:jc w:val="left"/>
    </w:pPr>
    <w:rPr>
      <w:szCs w:val="24"/>
    </w:rPr>
  </w:style>
  <w:style w:type="paragraph" w:customStyle="1" w:styleId="xl53">
    <w:name w:val="xl53"/>
    <w:basedOn w:val="Normal"/>
    <w:rsid w:val="00751917"/>
    <w:pPr>
      <w:pBdr>
        <w:right w:val="single" w:sz="4" w:space="0" w:color="auto"/>
      </w:pBdr>
      <w:shd w:val="clear" w:color="auto" w:fill="FFFFFF"/>
      <w:spacing w:before="100" w:beforeAutospacing="1" w:after="100" w:afterAutospacing="1"/>
      <w:ind w:left="0" w:firstLine="0"/>
      <w:jc w:val="left"/>
    </w:pPr>
    <w:rPr>
      <w:szCs w:val="24"/>
    </w:rPr>
  </w:style>
  <w:style w:type="paragraph" w:customStyle="1" w:styleId="xl54">
    <w:name w:val="xl54"/>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5">
    <w:name w:val="xl55"/>
    <w:basedOn w:val="Normal"/>
    <w:rsid w:val="00751917"/>
    <w:pPr>
      <w:pBdr>
        <w:top w:val="double" w:sz="6" w:space="0" w:color="auto"/>
        <w:left w:val="single" w:sz="4" w:space="0" w:color="auto"/>
        <w:bottom w:val="double" w:sz="6"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6">
    <w:name w:val="xl56"/>
    <w:basedOn w:val="Normal"/>
    <w:rsid w:val="00751917"/>
    <w:pPr>
      <w:pBdr>
        <w:top w:val="double" w:sz="6" w:space="0" w:color="auto"/>
        <w:bottom w:val="double" w:sz="6"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7">
    <w:name w:val="xl57"/>
    <w:basedOn w:val="Normal"/>
    <w:rsid w:val="00751917"/>
    <w:pPr>
      <w:pBdr>
        <w:top w:val="double" w:sz="6" w:space="0" w:color="auto"/>
        <w:bottom w:val="double" w:sz="6"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8">
    <w:name w:val="xl58"/>
    <w:basedOn w:val="Normal"/>
    <w:rsid w:val="00751917"/>
    <w:pPr>
      <w:pBdr>
        <w:top w:val="double" w:sz="6" w:space="0" w:color="auto"/>
        <w:bottom w:val="double" w:sz="6"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9">
    <w:name w:val="xl59"/>
    <w:basedOn w:val="Normal"/>
    <w:rsid w:val="00751917"/>
    <w:pPr>
      <w:pBdr>
        <w:top w:val="double" w:sz="6" w:space="0" w:color="auto"/>
      </w:pBdr>
      <w:shd w:val="clear" w:color="auto" w:fill="FFFFFF"/>
      <w:spacing w:before="100" w:beforeAutospacing="1" w:after="100" w:afterAutospacing="1"/>
      <w:ind w:left="0" w:firstLine="0"/>
      <w:jc w:val="left"/>
    </w:pPr>
    <w:rPr>
      <w:szCs w:val="24"/>
    </w:rPr>
  </w:style>
  <w:style w:type="paragraph" w:customStyle="1" w:styleId="xl60">
    <w:name w:val="xl60"/>
    <w:basedOn w:val="Normal"/>
    <w:rsid w:val="00751917"/>
    <w:pPr>
      <w:pBdr>
        <w:top w:val="double" w:sz="6" w:space="0" w:color="auto"/>
      </w:pBdr>
      <w:shd w:val="clear" w:color="auto" w:fill="FFFFFF"/>
      <w:spacing w:before="100" w:beforeAutospacing="1" w:after="100" w:afterAutospacing="1"/>
      <w:ind w:left="0" w:firstLine="0"/>
      <w:jc w:val="left"/>
    </w:pPr>
    <w:rPr>
      <w:szCs w:val="24"/>
    </w:rPr>
  </w:style>
  <w:style w:type="paragraph" w:customStyle="1" w:styleId="xl61">
    <w:name w:val="xl61"/>
    <w:basedOn w:val="Normal"/>
    <w:rsid w:val="00751917"/>
    <w:pPr>
      <w:shd w:val="clear" w:color="auto" w:fill="FFFFFF"/>
      <w:spacing w:before="100" w:beforeAutospacing="1" w:after="100" w:afterAutospacing="1"/>
      <w:ind w:left="0" w:firstLine="0"/>
      <w:jc w:val="left"/>
    </w:pPr>
    <w:rPr>
      <w:rFonts w:ascii="Arial" w:hAnsi="Arial" w:cs="Arial"/>
      <w:b/>
      <w:bCs/>
      <w:szCs w:val="24"/>
    </w:rPr>
  </w:style>
  <w:style w:type="paragraph" w:customStyle="1" w:styleId="xl62">
    <w:name w:val="xl62"/>
    <w:basedOn w:val="Normal"/>
    <w:rsid w:val="00751917"/>
    <w:pPr>
      <w:shd w:val="clear" w:color="auto" w:fill="FFFFFF"/>
      <w:spacing w:before="100" w:beforeAutospacing="1" w:after="100" w:afterAutospacing="1"/>
      <w:ind w:left="0" w:firstLine="0"/>
      <w:jc w:val="left"/>
    </w:pPr>
    <w:rPr>
      <w:szCs w:val="24"/>
    </w:rPr>
  </w:style>
  <w:style w:type="paragraph" w:customStyle="1" w:styleId="xl63">
    <w:name w:val="xl63"/>
    <w:basedOn w:val="Normal"/>
    <w:rsid w:val="00751917"/>
    <w:pPr>
      <w:pBdr>
        <w:left w:val="single" w:sz="4" w:space="0" w:color="auto"/>
      </w:pBdr>
      <w:shd w:val="clear" w:color="auto" w:fill="FFFFFF"/>
      <w:spacing w:before="100" w:beforeAutospacing="1" w:after="100" w:afterAutospacing="1"/>
      <w:ind w:left="0" w:firstLine="0"/>
      <w:jc w:val="left"/>
    </w:pPr>
    <w:rPr>
      <w:rFonts w:ascii="Arial" w:hAnsi="Arial" w:cs="Arial"/>
      <w:szCs w:val="24"/>
    </w:rPr>
  </w:style>
  <w:style w:type="paragraph" w:customStyle="1" w:styleId="xl64">
    <w:name w:val="xl64"/>
    <w:basedOn w:val="Normal"/>
    <w:rsid w:val="00751917"/>
    <w:pPr>
      <w:pBdr>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65">
    <w:name w:val="xl65"/>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6">
    <w:name w:val="xl66"/>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7">
    <w:name w:val="xl67"/>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8">
    <w:name w:val="xl68"/>
    <w:basedOn w:val="Normal"/>
    <w:qFormat/>
    <w:rsid w:val="00751917"/>
    <w:pPr>
      <w:pBdr>
        <w:right w:val="single" w:sz="4" w:space="0" w:color="auto"/>
      </w:pBdr>
      <w:shd w:val="clear" w:color="auto" w:fill="FFFFFF"/>
      <w:spacing w:before="100" w:beforeAutospacing="1" w:after="100" w:afterAutospacing="1"/>
      <w:ind w:left="0" w:firstLine="0"/>
      <w:jc w:val="left"/>
    </w:pPr>
    <w:rPr>
      <w:szCs w:val="24"/>
    </w:rPr>
  </w:style>
  <w:style w:type="paragraph" w:customStyle="1" w:styleId="xl69">
    <w:name w:val="xl69"/>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0">
    <w:name w:val="xl70"/>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1">
    <w:name w:val="xl71"/>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2">
    <w:name w:val="xl72"/>
    <w:basedOn w:val="Normal"/>
    <w:rsid w:val="00751917"/>
    <w:pPr>
      <w:pBdr>
        <w:right w:val="single" w:sz="4" w:space="0" w:color="auto"/>
      </w:pBdr>
      <w:shd w:val="clear" w:color="auto" w:fill="FFFFFF"/>
      <w:spacing w:before="100" w:beforeAutospacing="1" w:after="100" w:afterAutospacing="1"/>
      <w:ind w:left="0" w:firstLine="0"/>
      <w:jc w:val="left"/>
    </w:pPr>
    <w:rPr>
      <w:rFonts w:ascii="Arial" w:hAnsi="Arial" w:cs="Arial"/>
      <w:szCs w:val="24"/>
    </w:rPr>
  </w:style>
  <w:style w:type="paragraph" w:customStyle="1" w:styleId="xl73">
    <w:name w:val="xl73"/>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4">
    <w:name w:val="xl74"/>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5">
    <w:name w:val="xl75"/>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76">
    <w:name w:val="xl76"/>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77">
    <w:name w:val="xl77"/>
    <w:basedOn w:val="Normal"/>
    <w:rsid w:val="00751917"/>
    <w:pPr>
      <w:spacing w:before="100" w:beforeAutospacing="1" w:after="100" w:afterAutospacing="1"/>
      <w:ind w:left="0" w:firstLine="0"/>
      <w:jc w:val="center"/>
    </w:pPr>
    <w:rPr>
      <w:rFonts w:ascii="Arial" w:hAnsi="Arial" w:cs="Arial"/>
      <w:sz w:val="32"/>
      <w:szCs w:val="32"/>
    </w:rPr>
  </w:style>
  <w:style w:type="paragraph" w:customStyle="1" w:styleId="xl78">
    <w:name w:val="xl78"/>
    <w:basedOn w:val="Normal"/>
    <w:rsid w:val="00751917"/>
    <w:pPr>
      <w:spacing w:before="100" w:beforeAutospacing="1" w:after="100" w:afterAutospacing="1"/>
      <w:ind w:left="0" w:firstLine="0"/>
      <w:jc w:val="center"/>
    </w:pPr>
    <w:rPr>
      <w:rFonts w:ascii="Arial" w:hAnsi="Arial" w:cs="Arial"/>
      <w:szCs w:val="24"/>
    </w:rPr>
  </w:style>
  <w:style w:type="paragraph" w:customStyle="1" w:styleId="xl79">
    <w:name w:val="xl79"/>
    <w:basedOn w:val="Normal"/>
    <w:rsid w:val="00751917"/>
    <w:pPr>
      <w:spacing w:before="100" w:beforeAutospacing="1" w:after="100" w:afterAutospacing="1"/>
      <w:ind w:left="0" w:firstLine="0"/>
      <w:jc w:val="center"/>
    </w:pPr>
    <w:rPr>
      <w:szCs w:val="24"/>
    </w:rPr>
  </w:style>
  <w:style w:type="paragraph" w:styleId="Subttulo">
    <w:name w:val="Subtitle"/>
    <w:basedOn w:val="Normal"/>
    <w:link w:val="SubttuloChar"/>
    <w:qFormat/>
    <w:locked/>
    <w:rsid w:val="00751917"/>
    <w:pPr>
      <w:ind w:left="0" w:firstLine="0"/>
      <w:jc w:val="center"/>
    </w:pPr>
    <w:rPr>
      <w:rFonts w:ascii="Arial" w:hAnsi="Arial" w:cs="Arial"/>
      <w:b/>
      <w:sz w:val="22"/>
      <w:szCs w:val="24"/>
    </w:rPr>
  </w:style>
  <w:style w:type="character" w:customStyle="1" w:styleId="SubttuloChar">
    <w:name w:val="Subtítulo Char"/>
    <w:basedOn w:val="Fontepargpadro"/>
    <w:link w:val="Subttulo"/>
    <w:rsid w:val="00751917"/>
    <w:rPr>
      <w:rFonts w:ascii="Arial" w:hAnsi="Arial" w:cs="Arial"/>
      <w:b/>
      <w:szCs w:val="24"/>
    </w:rPr>
  </w:style>
  <w:style w:type="character" w:customStyle="1" w:styleId="CharChar2">
    <w:name w:val="Char Char2"/>
    <w:basedOn w:val="Fontepargpadro"/>
    <w:semiHidden/>
    <w:rsid w:val="00751917"/>
  </w:style>
  <w:style w:type="paragraph" w:customStyle="1" w:styleId="par1">
    <w:name w:val="par 1"/>
    <w:basedOn w:val="Normal"/>
    <w:rsid w:val="00751917"/>
    <w:pPr>
      <w:tabs>
        <w:tab w:val="left" w:pos="-1843"/>
        <w:tab w:val="left" w:pos="-1702"/>
        <w:tab w:val="left" w:pos="-993"/>
        <w:tab w:val="left" w:pos="-567"/>
      </w:tabs>
      <w:ind w:left="0" w:firstLine="1418"/>
    </w:pPr>
    <w:rPr>
      <w:lang w:val="pt-PT"/>
    </w:rPr>
  </w:style>
  <w:style w:type="character" w:styleId="Forte">
    <w:name w:val="Strong"/>
    <w:uiPriority w:val="22"/>
    <w:qFormat/>
    <w:locked/>
    <w:rsid w:val="00751917"/>
    <w:rPr>
      <w:b/>
      <w:bCs/>
    </w:rPr>
  </w:style>
  <w:style w:type="character" w:customStyle="1" w:styleId="textocomum">
    <w:name w:val="textocomum"/>
    <w:basedOn w:val="Fontepargpadro"/>
    <w:rsid w:val="00751917"/>
  </w:style>
  <w:style w:type="character" w:customStyle="1" w:styleId="apple-style-span">
    <w:name w:val="apple-style-span"/>
    <w:basedOn w:val="Fontepargpadro"/>
    <w:rsid w:val="00751917"/>
  </w:style>
  <w:style w:type="paragraph" w:customStyle="1" w:styleId="western">
    <w:name w:val="western"/>
    <w:basedOn w:val="Normal"/>
    <w:rsid w:val="00751917"/>
    <w:pPr>
      <w:suppressAutoHyphens/>
      <w:spacing w:before="280" w:after="119"/>
      <w:ind w:left="0" w:firstLine="0"/>
      <w:jc w:val="left"/>
    </w:pPr>
    <w:rPr>
      <w:szCs w:val="24"/>
      <w:lang w:eastAsia="ar-SA"/>
    </w:rPr>
  </w:style>
  <w:style w:type="paragraph" w:customStyle="1" w:styleId="NormalWeb1">
    <w:name w:val="Normal (Web)1"/>
    <w:basedOn w:val="Normal"/>
    <w:rsid w:val="00751917"/>
    <w:pPr>
      <w:suppressAutoHyphens/>
      <w:spacing w:before="100" w:after="100"/>
      <w:ind w:left="0" w:firstLine="0"/>
      <w:jc w:val="left"/>
    </w:pPr>
    <w:rPr>
      <w:rFonts w:ascii="Verdana" w:hAnsi="Verdana"/>
      <w:color w:val="000000"/>
      <w:sz w:val="17"/>
      <w:szCs w:val="24"/>
      <w:lang w:eastAsia="ar-SA"/>
    </w:rPr>
  </w:style>
  <w:style w:type="paragraph" w:customStyle="1" w:styleId="normalweb10">
    <w:name w:val="normalweb1"/>
    <w:basedOn w:val="Normal"/>
    <w:rsid w:val="00751917"/>
    <w:pPr>
      <w:suppressAutoHyphens/>
      <w:spacing w:before="280" w:after="280"/>
      <w:ind w:left="0" w:firstLine="0"/>
      <w:jc w:val="left"/>
    </w:pPr>
    <w:rPr>
      <w:szCs w:val="24"/>
      <w:lang w:eastAsia="ar-SA"/>
    </w:rPr>
  </w:style>
  <w:style w:type="paragraph" w:customStyle="1" w:styleId="pargrafopadro">
    <w:name w:val="pargrafopadro"/>
    <w:basedOn w:val="Normal"/>
    <w:rsid w:val="00751917"/>
    <w:pPr>
      <w:spacing w:before="100" w:beforeAutospacing="1" w:after="100" w:afterAutospacing="1"/>
      <w:ind w:left="0" w:firstLine="0"/>
      <w:jc w:val="left"/>
    </w:pPr>
    <w:rPr>
      <w:szCs w:val="24"/>
    </w:rPr>
  </w:style>
  <w:style w:type="paragraph" w:customStyle="1" w:styleId="justificadoportal">
    <w:name w:val="justificadoportal"/>
    <w:basedOn w:val="Normal"/>
    <w:rsid w:val="00751917"/>
    <w:pPr>
      <w:spacing w:before="100" w:beforeAutospacing="1" w:after="100" w:afterAutospacing="1"/>
      <w:ind w:left="122" w:right="122" w:firstLine="0"/>
    </w:pPr>
    <w:rPr>
      <w:sz w:val="18"/>
      <w:szCs w:val="18"/>
    </w:rPr>
  </w:style>
  <w:style w:type="paragraph" w:customStyle="1" w:styleId="parag2">
    <w:name w:val="parag2"/>
    <w:basedOn w:val="Normal"/>
    <w:rsid w:val="00751917"/>
    <w:pPr>
      <w:spacing w:before="100" w:beforeAutospacing="1" w:after="100" w:afterAutospacing="1"/>
      <w:ind w:left="0" w:firstLine="0"/>
      <w:jc w:val="left"/>
    </w:pPr>
    <w:rPr>
      <w:szCs w:val="24"/>
    </w:rPr>
  </w:style>
  <w:style w:type="paragraph" w:customStyle="1" w:styleId="citacao">
    <w:name w:val="citacao"/>
    <w:basedOn w:val="Normal"/>
    <w:rsid w:val="00751917"/>
    <w:pPr>
      <w:spacing w:before="100" w:beforeAutospacing="1" w:after="100" w:afterAutospacing="1"/>
      <w:ind w:left="0" w:firstLine="0"/>
      <w:jc w:val="left"/>
    </w:pPr>
    <w:rPr>
      <w:szCs w:val="24"/>
    </w:rPr>
  </w:style>
  <w:style w:type="paragraph" w:styleId="Pr-formataoHTML">
    <w:name w:val="HTML Preformatted"/>
    <w:basedOn w:val="Normal"/>
    <w:link w:val="Pr-formataoHTMLChar"/>
    <w:locked/>
    <w:rsid w:val="00751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sz w:val="20"/>
    </w:rPr>
  </w:style>
  <w:style w:type="character" w:customStyle="1" w:styleId="Pr-formataoHTMLChar">
    <w:name w:val="Pré-formatação HTML Char"/>
    <w:basedOn w:val="Fontepargpadro"/>
    <w:link w:val="Pr-formataoHTML"/>
    <w:rsid w:val="00751917"/>
    <w:rPr>
      <w:rFonts w:ascii="Courier New" w:hAnsi="Courier New"/>
      <w:sz w:val="20"/>
      <w:szCs w:val="20"/>
    </w:rPr>
  </w:style>
  <w:style w:type="paragraph" w:customStyle="1" w:styleId="Standard">
    <w:name w:val="Standard"/>
    <w:rsid w:val="00751917"/>
    <w:pPr>
      <w:widowControl w:val="0"/>
      <w:suppressAutoHyphens/>
      <w:autoSpaceDN w:val="0"/>
      <w:textAlignment w:val="baseline"/>
    </w:pPr>
    <w:rPr>
      <w:rFonts w:eastAsia="SimSun" w:cs="Mangal"/>
      <w:kern w:val="3"/>
      <w:sz w:val="24"/>
      <w:szCs w:val="24"/>
      <w:lang w:eastAsia="zh-CN" w:bidi="hi-IN"/>
    </w:rPr>
  </w:style>
  <w:style w:type="character" w:customStyle="1" w:styleId="st">
    <w:name w:val="st"/>
    <w:rsid w:val="00751917"/>
  </w:style>
  <w:style w:type="table" w:customStyle="1" w:styleId="Tabelacomgrade1">
    <w:name w:val="Tabela com grade1"/>
    <w:basedOn w:val="Tabelanormal"/>
    <w:next w:val="Tabelacomgrade"/>
    <w:uiPriority w:val="59"/>
    <w:rsid w:val="0075191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75191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0">
    <w:name w:val="xl80"/>
    <w:basedOn w:val="Normal"/>
    <w:rsid w:val="0099132E"/>
    <w:pPr>
      <w:spacing w:before="100" w:beforeAutospacing="1" w:after="100" w:afterAutospacing="1"/>
      <w:ind w:left="0" w:firstLine="0"/>
      <w:jc w:val="center"/>
    </w:pPr>
    <w:rPr>
      <w:rFonts w:ascii="Calibri" w:hAnsi="Calibri" w:cs="Calibri"/>
      <w:color w:val="000000"/>
      <w:sz w:val="22"/>
      <w:szCs w:val="22"/>
    </w:rPr>
  </w:style>
  <w:style w:type="paragraph" w:customStyle="1" w:styleId="xl81">
    <w:name w:val="xl81"/>
    <w:basedOn w:val="Normal"/>
    <w:rsid w:val="0099132E"/>
    <w:pPr>
      <w:spacing w:before="100" w:beforeAutospacing="1" w:after="100" w:afterAutospacing="1"/>
      <w:ind w:left="0" w:firstLine="0"/>
      <w:jc w:val="center"/>
    </w:pPr>
    <w:rPr>
      <w:szCs w:val="24"/>
    </w:rPr>
  </w:style>
  <w:style w:type="character" w:customStyle="1" w:styleId="Corpodetexto3Char1">
    <w:name w:val="Corpo de texto 3 Char1"/>
    <w:basedOn w:val="Fontepargpadro"/>
    <w:uiPriority w:val="99"/>
    <w:rsid w:val="0099132E"/>
    <w:rPr>
      <w:rFonts w:ascii="Times New Roman" w:eastAsia="Times New Roman" w:hAnsi="Times New Roman" w:cs="Times New Roman"/>
      <w:sz w:val="16"/>
      <w:szCs w:val="16"/>
      <w:lang w:eastAsia="zh-CN"/>
    </w:rPr>
  </w:style>
  <w:style w:type="paragraph" w:customStyle="1" w:styleId="xl83">
    <w:name w:val="xl83"/>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4">
    <w:name w:val="xl84"/>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5">
    <w:name w:val="xl85"/>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6">
    <w:name w:val="xl86"/>
    <w:basedOn w:val="Normal"/>
    <w:rsid w:val="0099132E"/>
    <w:pPr>
      <w:spacing w:before="100" w:beforeAutospacing="1" w:after="100" w:afterAutospacing="1"/>
      <w:ind w:left="0" w:firstLine="0"/>
      <w:jc w:val="center"/>
      <w:textAlignment w:val="center"/>
    </w:pPr>
    <w:rPr>
      <w:b/>
      <w:bCs/>
      <w:sz w:val="16"/>
      <w:szCs w:val="16"/>
    </w:rPr>
  </w:style>
  <w:style w:type="paragraph" w:customStyle="1" w:styleId="xl87">
    <w:name w:val="xl87"/>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88">
    <w:name w:val="xl88"/>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89">
    <w:name w:val="xl89"/>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90">
    <w:name w:val="xl90"/>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91">
    <w:name w:val="xl91"/>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6"/>
      <w:szCs w:val="16"/>
    </w:rPr>
  </w:style>
  <w:style w:type="paragraph" w:customStyle="1" w:styleId="xl92">
    <w:name w:val="xl92"/>
    <w:basedOn w:val="Normal"/>
    <w:rsid w:val="0099132E"/>
    <w:pPr>
      <w:spacing w:before="100" w:beforeAutospacing="1" w:after="100" w:afterAutospacing="1"/>
      <w:ind w:left="0" w:firstLine="0"/>
      <w:jc w:val="left"/>
      <w:textAlignment w:val="center"/>
    </w:pPr>
    <w:rPr>
      <w:sz w:val="16"/>
      <w:szCs w:val="16"/>
    </w:rPr>
  </w:style>
  <w:style w:type="paragraph" w:customStyle="1" w:styleId="xl93">
    <w:name w:val="xl93"/>
    <w:basedOn w:val="Normal"/>
    <w:rsid w:val="0099132E"/>
    <w:pPr>
      <w:spacing w:before="100" w:beforeAutospacing="1" w:after="100" w:afterAutospacing="1"/>
      <w:ind w:left="0" w:firstLine="0"/>
      <w:jc w:val="center"/>
      <w:textAlignment w:val="center"/>
    </w:pPr>
    <w:rPr>
      <w:sz w:val="16"/>
      <w:szCs w:val="16"/>
    </w:rPr>
  </w:style>
  <w:style w:type="paragraph" w:customStyle="1" w:styleId="xl94">
    <w:name w:val="xl94"/>
    <w:basedOn w:val="Normal"/>
    <w:rsid w:val="0099132E"/>
    <w:pPr>
      <w:spacing w:before="100" w:beforeAutospacing="1" w:after="100" w:afterAutospacing="1"/>
      <w:ind w:left="0" w:firstLine="0"/>
      <w:jc w:val="center"/>
      <w:textAlignment w:val="center"/>
    </w:pPr>
    <w:rPr>
      <w:sz w:val="16"/>
      <w:szCs w:val="16"/>
    </w:rPr>
  </w:style>
  <w:style w:type="paragraph" w:customStyle="1" w:styleId="xl95">
    <w:name w:val="xl95"/>
    <w:basedOn w:val="Normal"/>
    <w:rsid w:val="0099132E"/>
    <w:pPr>
      <w:spacing w:before="100" w:beforeAutospacing="1" w:after="100" w:afterAutospacing="1"/>
      <w:ind w:left="0" w:firstLine="0"/>
      <w:jc w:val="center"/>
      <w:textAlignment w:val="center"/>
    </w:pPr>
    <w:rPr>
      <w:sz w:val="16"/>
      <w:szCs w:val="16"/>
    </w:rPr>
  </w:style>
  <w:style w:type="paragraph" w:customStyle="1" w:styleId="xl96">
    <w:name w:val="xl96"/>
    <w:basedOn w:val="Normal"/>
    <w:rsid w:val="0099132E"/>
    <w:pPr>
      <w:spacing w:before="100" w:beforeAutospacing="1" w:after="100" w:afterAutospacing="1"/>
      <w:ind w:left="0" w:firstLine="0"/>
      <w:jc w:val="center"/>
      <w:textAlignment w:val="center"/>
    </w:pPr>
    <w:rPr>
      <w:sz w:val="16"/>
      <w:szCs w:val="16"/>
    </w:rPr>
  </w:style>
  <w:style w:type="paragraph" w:customStyle="1" w:styleId="xl97">
    <w:name w:val="xl97"/>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6"/>
      <w:szCs w:val="16"/>
    </w:rPr>
  </w:style>
  <w:style w:type="paragraph" w:customStyle="1" w:styleId="xl98">
    <w:name w:val="xl98"/>
    <w:basedOn w:val="Normal"/>
    <w:rsid w:val="0099132E"/>
    <w:pPr>
      <w:spacing w:before="100" w:beforeAutospacing="1" w:after="100" w:afterAutospacing="1"/>
      <w:ind w:left="0" w:firstLine="0"/>
      <w:jc w:val="left"/>
      <w:textAlignment w:val="center"/>
    </w:pPr>
    <w:rPr>
      <w:sz w:val="16"/>
      <w:szCs w:val="16"/>
    </w:rPr>
  </w:style>
  <w:style w:type="paragraph" w:customStyle="1" w:styleId="xl99">
    <w:name w:val="xl99"/>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0">
    <w:name w:val="xl100"/>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1">
    <w:name w:val="xl101"/>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2">
    <w:name w:val="xl102"/>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3">
    <w:name w:val="xl103"/>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5"/>
      <w:szCs w:val="15"/>
    </w:rPr>
  </w:style>
  <w:style w:type="paragraph" w:customStyle="1" w:styleId="xl104">
    <w:name w:val="xl104"/>
    <w:basedOn w:val="Normal"/>
    <w:rsid w:val="0099132E"/>
    <w:pPr>
      <w:spacing w:before="100" w:beforeAutospacing="1" w:after="100" w:afterAutospacing="1"/>
      <w:ind w:left="0" w:firstLine="0"/>
      <w:jc w:val="left"/>
      <w:textAlignment w:val="center"/>
    </w:pPr>
    <w:rPr>
      <w:sz w:val="15"/>
      <w:szCs w:val="15"/>
    </w:rPr>
  </w:style>
  <w:style w:type="paragraph" w:customStyle="1" w:styleId="xl82">
    <w:name w:val="xl82"/>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TableParagraph">
    <w:name w:val="Table Paragraph"/>
    <w:basedOn w:val="Normal"/>
    <w:uiPriority w:val="1"/>
    <w:qFormat/>
    <w:rsid w:val="0072674E"/>
    <w:pPr>
      <w:widowControl w:val="0"/>
      <w:autoSpaceDE w:val="0"/>
      <w:autoSpaceDN w:val="0"/>
      <w:ind w:left="369" w:firstLine="0"/>
      <w:jc w:val="left"/>
    </w:pPr>
    <w:rPr>
      <w:rFonts w:ascii="Arial" w:eastAsia="Arial" w:hAnsi="Arial" w:cs="Arial"/>
      <w:sz w:val="22"/>
      <w:szCs w:val="22"/>
      <w:lang w:val="en-US" w:eastAsia="en-US"/>
    </w:rPr>
  </w:style>
  <w:style w:type="paragraph" w:customStyle="1" w:styleId="Estilo1">
    <w:name w:val="Estilo1"/>
    <w:basedOn w:val="Normal"/>
    <w:link w:val="Estilo1Char"/>
    <w:qFormat/>
    <w:rsid w:val="0030239A"/>
    <w:pPr>
      <w:spacing w:after="160" w:line="259" w:lineRule="auto"/>
      <w:ind w:left="0" w:firstLine="0"/>
    </w:pPr>
    <w:rPr>
      <w:rFonts w:ascii="Book Antiqua" w:hAnsi="Book Antiqua"/>
      <w:sz w:val="22"/>
      <w:szCs w:val="22"/>
      <w:lang w:eastAsia="en-US"/>
    </w:rPr>
  </w:style>
  <w:style w:type="character" w:customStyle="1" w:styleId="Estilo1Char">
    <w:name w:val="Estilo1 Char"/>
    <w:basedOn w:val="Fontepargpadro"/>
    <w:link w:val="Estilo1"/>
    <w:rsid w:val="0030239A"/>
    <w:rPr>
      <w:rFonts w:ascii="Book Antiqua" w:hAnsi="Book Antiqua"/>
      <w:lang w:eastAsia="en-US"/>
    </w:rPr>
  </w:style>
  <w:style w:type="character" w:customStyle="1" w:styleId="PargrafodaListaChar">
    <w:name w:val="Parágrafo da Lista Char"/>
    <w:aliases w:val="Segundo Char,List I Paragraph Char,Texto Char,DOCs_Paragrafo-1 Char,Marcadores PDTI Char,Parágrafo da Lista11 Char,Subtítulo Projeto Básico Char,Parágrafo da Lista111 Char,List Paragraph1 Char,™Item Lista Char,TEXTO Char"/>
    <w:link w:val="PargrafodaLista"/>
    <w:uiPriority w:val="34"/>
    <w:locked/>
    <w:rsid w:val="00776690"/>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20953">
      <w:bodyDiv w:val="1"/>
      <w:marLeft w:val="0"/>
      <w:marRight w:val="0"/>
      <w:marTop w:val="0"/>
      <w:marBottom w:val="0"/>
      <w:divBdr>
        <w:top w:val="none" w:sz="0" w:space="0" w:color="auto"/>
        <w:left w:val="none" w:sz="0" w:space="0" w:color="auto"/>
        <w:bottom w:val="none" w:sz="0" w:space="0" w:color="auto"/>
        <w:right w:val="none" w:sz="0" w:space="0" w:color="auto"/>
      </w:divBdr>
    </w:div>
    <w:div w:id="153843664">
      <w:marLeft w:val="0"/>
      <w:marRight w:val="0"/>
      <w:marTop w:val="0"/>
      <w:marBottom w:val="0"/>
      <w:divBdr>
        <w:top w:val="none" w:sz="0" w:space="0" w:color="auto"/>
        <w:left w:val="none" w:sz="0" w:space="0" w:color="auto"/>
        <w:bottom w:val="none" w:sz="0" w:space="0" w:color="auto"/>
        <w:right w:val="none" w:sz="0" w:space="0" w:color="auto"/>
      </w:divBdr>
    </w:div>
    <w:div w:id="153843665">
      <w:marLeft w:val="0"/>
      <w:marRight w:val="0"/>
      <w:marTop w:val="0"/>
      <w:marBottom w:val="0"/>
      <w:divBdr>
        <w:top w:val="none" w:sz="0" w:space="0" w:color="auto"/>
        <w:left w:val="none" w:sz="0" w:space="0" w:color="auto"/>
        <w:bottom w:val="none" w:sz="0" w:space="0" w:color="auto"/>
        <w:right w:val="none" w:sz="0" w:space="0" w:color="auto"/>
      </w:divBdr>
    </w:div>
    <w:div w:id="153843666">
      <w:marLeft w:val="0"/>
      <w:marRight w:val="0"/>
      <w:marTop w:val="0"/>
      <w:marBottom w:val="0"/>
      <w:divBdr>
        <w:top w:val="none" w:sz="0" w:space="0" w:color="auto"/>
        <w:left w:val="none" w:sz="0" w:space="0" w:color="auto"/>
        <w:bottom w:val="none" w:sz="0" w:space="0" w:color="auto"/>
        <w:right w:val="none" w:sz="0" w:space="0" w:color="auto"/>
      </w:divBdr>
    </w:div>
    <w:div w:id="153843667">
      <w:marLeft w:val="0"/>
      <w:marRight w:val="0"/>
      <w:marTop w:val="0"/>
      <w:marBottom w:val="0"/>
      <w:divBdr>
        <w:top w:val="none" w:sz="0" w:space="0" w:color="auto"/>
        <w:left w:val="none" w:sz="0" w:space="0" w:color="auto"/>
        <w:bottom w:val="none" w:sz="0" w:space="0" w:color="auto"/>
        <w:right w:val="none" w:sz="0" w:space="0" w:color="auto"/>
      </w:divBdr>
    </w:div>
    <w:div w:id="153843668">
      <w:marLeft w:val="0"/>
      <w:marRight w:val="0"/>
      <w:marTop w:val="0"/>
      <w:marBottom w:val="0"/>
      <w:divBdr>
        <w:top w:val="none" w:sz="0" w:space="0" w:color="auto"/>
        <w:left w:val="none" w:sz="0" w:space="0" w:color="auto"/>
        <w:bottom w:val="none" w:sz="0" w:space="0" w:color="auto"/>
        <w:right w:val="none" w:sz="0" w:space="0" w:color="auto"/>
      </w:divBdr>
    </w:div>
    <w:div w:id="153843669">
      <w:marLeft w:val="0"/>
      <w:marRight w:val="0"/>
      <w:marTop w:val="825"/>
      <w:marBottom w:val="0"/>
      <w:divBdr>
        <w:top w:val="none" w:sz="0" w:space="0" w:color="auto"/>
        <w:left w:val="none" w:sz="0" w:space="0" w:color="auto"/>
        <w:bottom w:val="none" w:sz="0" w:space="0" w:color="auto"/>
        <w:right w:val="none" w:sz="0" w:space="0" w:color="auto"/>
      </w:divBdr>
      <w:divsChild>
        <w:div w:id="153843672">
          <w:marLeft w:val="0"/>
          <w:marRight w:val="0"/>
          <w:marTop w:val="0"/>
          <w:marBottom w:val="0"/>
          <w:divBdr>
            <w:top w:val="none" w:sz="0" w:space="0" w:color="auto"/>
            <w:left w:val="none" w:sz="0" w:space="0" w:color="auto"/>
            <w:bottom w:val="none" w:sz="0" w:space="0" w:color="auto"/>
            <w:right w:val="none" w:sz="0" w:space="0" w:color="auto"/>
          </w:divBdr>
          <w:divsChild>
            <w:div w:id="153843745">
              <w:marLeft w:val="0"/>
              <w:marRight w:val="0"/>
              <w:marTop w:val="0"/>
              <w:marBottom w:val="0"/>
              <w:divBdr>
                <w:top w:val="none" w:sz="0" w:space="0" w:color="auto"/>
                <w:left w:val="none" w:sz="0" w:space="0" w:color="auto"/>
                <w:bottom w:val="none" w:sz="0" w:space="0" w:color="auto"/>
                <w:right w:val="none" w:sz="0" w:space="0" w:color="auto"/>
              </w:divBdr>
              <w:divsChild>
                <w:div w:id="15384372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53843670">
      <w:marLeft w:val="0"/>
      <w:marRight w:val="0"/>
      <w:marTop w:val="0"/>
      <w:marBottom w:val="0"/>
      <w:divBdr>
        <w:top w:val="none" w:sz="0" w:space="0" w:color="auto"/>
        <w:left w:val="none" w:sz="0" w:space="0" w:color="auto"/>
        <w:bottom w:val="none" w:sz="0" w:space="0" w:color="auto"/>
        <w:right w:val="none" w:sz="0" w:space="0" w:color="auto"/>
      </w:divBdr>
    </w:div>
    <w:div w:id="153843671">
      <w:marLeft w:val="0"/>
      <w:marRight w:val="0"/>
      <w:marTop w:val="0"/>
      <w:marBottom w:val="0"/>
      <w:divBdr>
        <w:top w:val="none" w:sz="0" w:space="0" w:color="auto"/>
        <w:left w:val="none" w:sz="0" w:space="0" w:color="auto"/>
        <w:bottom w:val="none" w:sz="0" w:space="0" w:color="auto"/>
        <w:right w:val="none" w:sz="0" w:space="0" w:color="auto"/>
      </w:divBdr>
    </w:div>
    <w:div w:id="153843673">
      <w:marLeft w:val="0"/>
      <w:marRight w:val="0"/>
      <w:marTop w:val="0"/>
      <w:marBottom w:val="0"/>
      <w:divBdr>
        <w:top w:val="none" w:sz="0" w:space="0" w:color="auto"/>
        <w:left w:val="none" w:sz="0" w:space="0" w:color="auto"/>
        <w:bottom w:val="none" w:sz="0" w:space="0" w:color="auto"/>
        <w:right w:val="none" w:sz="0" w:space="0" w:color="auto"/>
      </w:divBdr>
    </w:div>
    <w:div w:id="153843674">
      <w:marLeft w:val="0"/>
      <w:marRight w:val="0"/>
      <w:marTop w:val="0"/>
      <w:marBottom w:val="0"/>
      <w:divBdr>
        <w:top w:val="none" w:sz="0" w:space="0" w:color="auto"/>
        <w:left w:val="none" w:sz="0" w:space="0" w:color="auto"/>
        <w:bottom w:val="none" w:sz="0" w:space="0" w:color="auto"/>
        <w:right w:val="none" w:sz="0" w:space="0" w:color="auto"/>
      </w:divBdr>
    </w:div>
    <w:div w:id="153843675">
      <w:marLeft w:val="0"/>
      <w:marRight w:val="0"/>
      <w:marTop w:val="0"/>
      <w:marBottom w:val="0"/>
      <w:divBdr>
        <w:top w:val="none" w:sz="0" w:space="0" w:color="auto"/>
        <w:left w:val="none" w:sz="0" w:space="0" w:color="auto"/>
        <w:bottom w:val="none" w:sz="0" w:space="0" w:color="auto"/>
        <w:right w:val="none" w:sz="0" w:space="0" w:color="auto"/>
      </w:divBdr>
    </w:div>
    <w:div w:id="153843676">
      <w:marLeft w:val="0"/>
      <w:marRight w:val="0"/>
      <w:marTop w:val="0"/>
      <w:marBottom w:val="0"/>
      <w:divBdr>
        <w:top w:val="none" w:sz="0" w:space="0" w:color="auto"/>
        <w:left w:val="none" w:sz="0" w:space="0" w:color="auto"/>
        <w:bottom w:val="none" w:sz="0" w:space="0" w:color="auto"/>
        <w:right w:val="none" w:sz="0" w:space="0" w:color="auto"/>
      </w:divBdr>
    </w:div>
    <w:div w:id="153843677">
      <w:marLeft w:val="0"/>
      <w:marRight w:val="0"/>
      <w:marTop w:val="0"/>
      <w:marBottom w:val="0"/>
      <w:divBdr>
        <w:top w:val="none" w:sz="0" w:space="0" w:color="auto"/>
        <w:left w:val="none" w:sz="0" w:space="0" w:color="auto"/>
        <w:bottom w:val="none" w:sz="0" w:space="0" w:color="auto"/>
        <w:right w:val="none" w:sz="0" w:space="0" w:color="auto"/>
      </w:divBdr>
    </w:div>
    <w:div w:id="153843678">
      <w:marLeft w:val="0"/>
      <w:marRight w:val="0"/>
      <w:marTop w:val="0"/>
      <w:marBottom w:val="0"/>
      <w:divBdr>
        <w:top w:val="none" w:sz="0" w:space="0" w:color="auto"/>
        <w:left w:val="none" w:sz="0" w:space="0" w:color="auto"/>
        <w:bottom w:val="none" w:sz="0" w:space="0" w:color="auto"/>
        <w:right w:val="none" w:sz="0" w:space="0" w:color="auto"/>
      </w:divBdr>
    </w:div>
    <w:div w:id="153843679">
      <w:marLeft w:val="0"/>
      <w:marRight w:val="0"/>
      <w:marTop w:val="0"/>
      <w:marBottom w:val="0"/>
      <w:divBdr>
        <w:top w:val="none" w:sz="0" w:space="0" w:color="auto"/>
        <w:left w:val="none" w:sz="0" w:space="0" w:color="auto"/>
        <w:bottom w:val="none" w:sz="0" w:space="0" w:color="auto"/>
        <w:right w:val="none" w:sz="0" w:space="0" w:color="auto"/>
      </w:divBdr>
    </w:div>
    <w:div w:id="153843680">
      <w:marLeft w:val="0"/>
      <w:marRight w:val="0"/>
      <w:marTop w:val="0"/>
      <w:marBottom w:val="0"/>
      <w:divBdr>
        <w:top w:val="none" w:sz="0" w:space="0" w:color="auto"/>
        <w:left w:val="none" w:sz="0" w:space="0" w:color="auto"/>
        <w:bottom w:val="none" w:sz="0" w:space="0" w:color="auto"/>
        <w:right w:val="none" w:sz="0" w:space="0" w:color="auto"/>
      </w:divBdr>
    </w:div>
    <w:div w:id="153843681">
      <w:marLeft w:val="0"/>
      <w:marRight w:val="0"/>
      <w:marTop w:val="0"/>
      <w:marBottom w:val="0"/>
      <w:divBdr>
        <w:top w:val="none" w:sz="0" w:space="0" w:color="auto"/>
        <w:left w:val="none" w:sz="0" w:space="0" w:color="auto"/>
        <w:bottom w:val="none" w:sz="0" w:space="0" w:color="auto"/>
        <w:right w:val="none" w:sz="0" w:space="0" w:color="auto"/>
      </w:divBdr>
    </w:div>
    <w:div w:id="153843682">
      <w:marLeft w:val="0"/>
      <w:marRight w:val="0"/>
      <w:marTop w:val="0"/>
      <w:marBottom w:val="0"/>
      <w:divBdr>
        <w:top w:val="none" w:sz="0" w:space="0" w:color="auto"/>
        <w:left w:val="none" w:sz="0" w:space="0" w:color="auto"/>
        <w:bottom w:val="none" w:sz="0" w:space="0" w:color="auto"/>
        <w:right w:val="none" w:sz="0" w:space="0" w:color="auto"/>
      </w:divBdr>
    </w:div>
    <w:div w:id="153843683">
      <w:marLeft w:val="0"/>
      <w:marRight w:val="0"/>
      <w:marTop w:val="0"/>
      <w:marBottom w:val="0"/>
      <w:divBdr>
        <w:top w:val="none" w:sz="0" w:space="0" w:color="auto"/>
        <w:left w:val="none" w:sz="0" w:space="0" w:color="auto"/>
        <w:bottom w:val="none" w:sz="0" w:space="0" w:color="auto"/>
        <w:right w:val="none" w:sz="0" w:space="0" w:color="auto"/>
      </w:divBdr>
    </w:div>
    <w:div w:id="153843684">
      <w:marLeft w:val="0"/>
      <w:marRight w:val="0"/>
      <w:marTop w:val="0"/>
      <w:marBottom w:val="0"/>
      <w:divBdr>
        <w:top w:val="none" w:sz="0" w:space="0" w:color="auto"/>
        <w:left w:val="none" w:sz="0" w:space="0" w:color="auto"/>
        <w:bottom w:val="none" w:sz="0" w:space="0" w:color="auto"/>
        <w:right w:val="none" w:sz="0" w:space="0" w:color="auto"/>
      </w:divBdr>
    </w:div>
    <w:div w:id="153843685">
      <w:marLeft w:val="0"/>
      <w:marRight w:val="0"/>
      <w:marTop w:val="0"/>
      <w:marBottom w:val="0"/>
      <w:divBdr>
        <w:top w:val="none" w:sz="0" w:space="0" w:color="auto"/>
        <w:left w:val="none" w:sz="0" w:space="0" w:color="auto"/>
        <w:bottom w:val="none" w:sz="0" w:space="0" w:color="auto"/>
        <w:right w:val="none" w:sz="0" w:space="0" w:color="auto"/>
      </w:divBdr>
    </w:div>
    <w:div w:id="153843686">
      <w:marLeft w:val="0"/>
      <w:marRight w:val="0"/>
      <w:marTop w:val="0"/>
      <w:marBottom w:val="0"/>
      <w:divBdr>
        <w:top w:val="none" w:sz="0" w:space="0" w:color="auto"/>
        <w:left w:val="none" w:sz="0" w:space="0" w:color="auto"/>
        <w:bottom w:val="none" w:sz="0" w:space="0" w:color="auto"/>
        <w:right w:val="none" w:sz="0" w:space="0" w:color="auto"/>
      </w:divBdr>
    </w:div>
    <w:div w:id="153843687">
      <w:marLeft w:val="0"/>
      <w:marRight w:val="0"/>
      <w:marTop w:val="0"/>
      <w:marBottom w:val="0"/>
      <w:divBdr>
        <w:top w:val="none" w:sz="0" w:space="0" w:color="auto"/>
        <w:left w:val="none" w:sz="0" w:space="0" w:color="auto"/>
        <w:bottom w:val="none" w:sz="0" w:space="0" w:color="auto"/>
        <w:right w:val="none" w:sz="0" w:space="0" w:color="auto"/>
      </w:divBdr>
    </w:div>
    <w:div w:id="153843688">
      <w:marLeft w:val="0"/>
      <w:marRight w:val="0"/>
      <w:marTop w:val="0"/>
      <w:marBottom w:val="0"/>
      <w:divBdr>
        <w:top w:val="none" w:sz="0" w:space="0" w:color="auto"/>
        <w:left w:val="none" w:sz="0" w:space="0" w:color="auto"/>
        <w:bottom w:val="none" w:sz="0" w:space="0" w:color="auto"/>
        <w:right w:val="none" w:sz="0" w:space="0" w:color="auto"/>
      </w:divBdr>
    </w:div>
    <w:div w:id="153843689">
      <w:marLeft w:val="0"/>
      <w:marRight w:val="0"/>
      <w:marTop w:val="0"/>
      <w:marBottom w:val="0"/>
      <w:divBdr>
        <w:top w:val="none" w:sz="0" w:space="0" w:color="auto"/>
        <w:left w:val="none" w:sz="0" w:space="0" w:color="auto"/>
        <w:bottom w:val="none" w:sz="0" w:space="0" w:color="auto"/>
        <w:right w:val="none" w:sz="0" w:space="0" w:color="auto"/>
      </w:divBdr>
    </w:div>
    <w:div w:id="153843690">
      <w:marLeft w:val="0"/>
      <w:marRight w:val="0"/>
      <w:marTop w:val="0"/>
      <w:marBottom w:val="0"/>
      <w:divBdr>
        <w:top w:val="none" w:sz="0" w:space="0" w:color="auto"/>
        <w:left w:val="none" w:sz="0" w:space="0" w:color="auto"/>
        <w:bottom w:val="none" w:sz="0" w:space="0" w:color="auto"/>
        <w:right w:val="none" w:sz="0" w:space="0" w:color="auto"/>
      </w:divBdr>
    </w:div>
    <w:div w:id="153843691">
      <w:marLeft w:val="0"/>
      <w:marRight w:val="0"/>
      <w:marTop w:val="0"/>
      <w:marBottom w:val="0"/>
      <w:divBdr>
        <w:top w:val="none" w:sz="0" w:space="0" w:color="auto"/>
        <w:left w:val="none" w:sz="0" w:space="0" w:color="auto"/>
        <w:bottom w:val="none" w:sz="0" w:space="0" w:color="auto"/>
        <w:right w:val="none" w:sz="0" w:space="0" w:color="auto"/>
      </w:divBdr>
    </w:div>
    <w:div w:id="153843692">
      <w:marLeft w:val="0"/>
      <w:marRight w:val="0"/>
      <w:marTop w:val="0"/>
      <w:marBottom w:val="0"/>
      <w:divBdr>
        <w:top w:val="none" w:sz="0" w:space="0" w:color="auto"/>
        <w:left w:val="none" w:sz="0" w:space="0" w:color="auto"/>
        <w:bottom w:val="none" w:sz="0" w:space="0" w:color="auto"/>
        <w:right w:val="none" w:sz="0" w:space="0" w:color="auto"/>
      </w:divBdr>
    </w:div>
    <w:div w:id="153843693">
      <w:marLeft w:val="0"/>
      <w:marRight w:val="0"/>
      <w:marTop w:val="0"/>
      <w:marBottom w:val="0"/>
      <w:divBdr>
        <w:top w:val="none" w:sz="0" w:space="0" w:color="auto"/>
        <w:left w:val="none" w:sz="0" w:space="0" w:color="auto"/>
        <w:bottom w:val="none" w:sz="0" w:space="0" w:color="auto"/>
        <w:right w:val="none" w:sz="0" w:space="0" w:color="auto"/>
      </w:divBdr>
    </w:div>
    <w:div w:id="153843694">
      <w:marLeft w:val="0"/>
      <w:marRight w:val="0"/>
      <w:marTop w:val="0"/>
      <w:marBottom w:val="0"/>
      <w:divBdr>
        <w:top w:val="none" w:sz="0" w:space="0" w:color="auto"/>
        <w:left w:val="none" w:sz="0" w:space="0" w:color="auto"/>
        <w:bottom w:val="none" w:sz="0" w:space="0" w:color="auto"/>
        <w:right w:val="none" w:sz="0" w:space="0" w:color="auto"/>
      </w:divBdr>
    </w:div>
    <w:div w:id="153843695">
      <w:marLeft w:val="0"/>
      <w:marRight w:val="0"/>
      <w:marTop w:val="0"/>
      <w:marBottom w:val="0"/>
      <w:divBdr>
        <w:top w:val="none" w:sz="0" w:space="0" w:color="auto"/>
        <w:left w:val="none" w:sz="0" w:space="0" w:color="auto"/>
        <w:bottom w:val="none" w:sz="0" w:space="0" w:color="auto"/>
        <w:right w:val="none" w:sz="0" w:space="0" w:color="auto"/>
      </w:divBdr>
    </w:div>
    <w:div w:id="153843696">
      <w:marLeft w:val="0"/>
      <w:marRight w:val="0"/>
      <w:marTop w:val="0"/>
      <w:marBottom w:val="0"/>
      <w:divBdr>
        <w:top w:val="none" w:sz="0" w:space="0" w:color="auto"/>
        <w:left w:val="none" w:sz="0" w:space="0" w:color="auto"/>
        <w:bottom w:val="none" w:sz="0" w:space="0" w:color="auto"/>
        <w:right w:val="none" w:sz="0" w:space="0" w:color="auto"/>
      </w:divBdr>
    </w:div>
    <w:div w:id="153843697">
      <w:marLeft w:val="0"/>
      <w:marRight w:val="0"/>
      <w:marTop w:val="0"/>
      <w:marBottom w:val="0"/>
      <w:divBdr>
        <w:top w:val="none" w:sz="0" w:space="0" w:color="auto"/>
        <w:left w:val="none" w:sz="0" w:space="0" w:color="auto"/>
        <w:bottom w:val="none" w:sz="0" w:space="0" w:color="auto"/>
        <w:right w:val="none" w:sz="0" w:space="0" w:color="auto"/>
      </w:divBdr>
    </w:div>
    <w:div w:id="153843698">
      <w:marLeft w:val="0"/>
      <w:marRight w:val="0"/>
      <w:marTop w:val="0"/>
      <w:marBottom w:val="0"/>
      <w:divBdr>
        <w:top w:val="none" w:sz="0" w:space="0" w:color="auto"/>
        <w:left w:val="none" w:sz="0" w:space="0" w:color="auto"/>
        <w:bottom w:val="none" w:sz="0" w:space="0" w:color="auto"/>
        <w:right w:val="none" w:sz="0" w:space="0" w:color="auto"/>
      </w:divBdr>
    </w:div>
    <w:div w:id="153843699">
      <w:marLeft w:val="0"/>
      <w:marRight w:val="0"/>
      <w:marTop w:val="0"/>
      <w:marBottom w:val="0"/>
      <w:divBdr>
        <w:top w:val="none" w:sz="0" w:space="0" w:color="auto"/>
        <w:left w:val="none" w:sz="0" w:space="0" w:color="auto"/>
        <w:bottom w:val="none" w:sz="0" w:space="0" w:color="auto"/>
        <w:right w:val="none" w:sz="0" w:space="0" w:color="auto"/>
      </w:divBdr>
    </w:div>
    <w:div w:id="153843700">
      <w:marLeft w:val="0"/>
      <w:marRight w:val="0"/>
      <w:marTop w:val="0"/>
      <w:marBottom w:val="0"/>
      <w:divBdr>
        <w:top w:val="none" w:sz="0" w:space="0" w:color="auto"/>
        <w:left w:val="none" w:sz="0" w:space="0" w:color="auto"/>
        <w:bottom w:val="none" w:sz="0" w:space="0" w:color="auto"/>
        <w:right w:val="none" w:sz="0" w:space="0" w:color="auto"/>
      </w:divBdr>
    </w:div>
    <w:div w:id="153843701">
      <w:marLeft w:val="0"/>
      <w:marRight w:val="0"/>
      <w:marTop w:val="0"/>
      <w:marBottom w:val="0"/>
      <w:divBdr>
        <w:top w:val="none" w:sz="0" w:space="0" w:color="auto"/>
        <w:left w:val="none" w:sz="0" w:space="0" w:color="auto"/>
        <w:bottom w:val="none" w:sz="0" w:space="0" w:color="auto"/>
        <w:right w:val="none" w:sz="0" w:space="0" w:color="auto"/>
      </w:divBdr>
      <w:divsChild>
        <w:div w:id="153843721">
          <w:marLeft w:val="0"/>
          <w:marRight w:val="0"/>
          <w:marTop w:val="0"/>
          <w:marBottom w:val="0"/>
          <w:divBdr>
            <w:top w:val="none" w:sz="0" w:space="0" w:color="auto"/>
            <w:left w:val="none" w:sz="0" w:space="0" w:color="auto"/>
            <w:bottom w:val="none" w:sz="0" w:space="0" w:color="auto"/>
            <w:right w:val="none" w:sz="0" w:space="0" w:color="auto"/>
          </w:divBdr>
        </w:div>
      </w:divsChild>
    </w:div>
    <w:div w:id="153843702">
      <w:marLeft w:val="0"/>
      <w:marRight w:val="0"/>
      <w:marTop w:val="0"/>
      <w:marBottom w:val="0"/>
      <w:divBdr>
        <w:top w:val="none" w:sz="0" w:space="0" w:color="auto"/>
        <w:left w:val="none" w:sz="0" w:space="0" w:color="auto"/>
        <w:bottom w:val="none" w:sz="0" w:space="0" w:color="auto"/>
        <w:right w:val="none" w:sz="0" w:space="0" w:color="auto"/>
      </w:divBdr>
    </w:div>
    <w:div w:id="153843703">
      <w:marLeft w:val="0"/>
      <w:marRight w:val="0"/>
      <w:marTop w:val="0"/>
      <w:marBottom w:val="0"/>
      <w:divBdr>
        <w:top w:val="none" w:sz="0" w:space="0" w:color="auto"/>
        <w:left w:val="none" w:sz="0" w:space="0" w:color="auto"/>
        <w:bottom w:val="none" w:sz="0" w:space="0" w:color="auto"/>
        <w:right w:val="none" w:sz="0" w:space="0" w:color="auto"/>
      </w:divBdr>
    </w:div>
    <w:div w:id="153843704">
      <w:marLeft w:val="0"/>
      <w:marRight w:val="0"/>
      <w:marTop w:val="0"/>
      <w:marBottom w:val="0"/>
      <w:divBdr>
        <w:top w:val="none" w:sz="0" w:space="0" w:color="auto"/>
        <w:left w:val="none" w:sz="0" w:space="0" w:color="auto"/>
        <w:bottom w:val="none" w:sz="0" w:space="0" w:color="auto"/>
        <w:right w:val="none" w:sz="0" w:space="0" w:color="auto"/>
      </w:divBdr>
    </w:div>
    <w:div w:id="153843705">
      <w:marLeft w:val="0"/>
      <w:marRight w:val="0"/>
      <w:marTop w:val="0"/>
      <w:marBottom w:val="0"/>
      <w:divBdr>
        <w:top w:val="none" w:sz="0" w:space="0" w:color="auto"/>
        <w:left w:val="none" w:sz="0" w:space="0" w:color="auto"/>
        <w:bottom w:val="none" w:sz="0" w:space="0" w:color="auto"/>
        <w:right w:val="none" w:sz="0" w:space="0" w:color="auto"/>
      </w:divBdr>
    </w:div>
    <w:div w:id="153843706">
      <w:marLeft w:val="0"/>
      <w:marRight w:val="0"/>
      <w:marTop w:val="0"/>
      <w:marBottom w:val="0"/>
      <w:divBdr>
        <w:top w:val="none" w:sz="0" w:space="0" w:color="auto"/>
        <w:left w:val="none" w:sz="0" w:space="0" w:color="auto"/>
        <w:bottom w:val="none" w:sz="0" w:space="0" w:color="auto"/>
        <w:right w:val="none" w:sz="0" w:space="0" w:color="auto"/>
      </w:divBdr>
    </w:div>
    <w:div w:id="153843707">
      <w:marLeft w:val="0"/>
      <w:marRight w:val="0"/>
      <w:marTop w:val="0"/>
      <w:marBottom w:val="0"/>
      <w:divBdr>
        <w:top w:val="none" w:sz="0" w:space="0" w:color="auto"/>
        <w:left w:val="none" w:sz="0" w:space="0" w:color="auto"/>
        <w:bottom w:val="none" w:sz="0" w:space="0" w:color="auto"/>
        <w:right w:val="none" w:sz="0" w:space="0" w:color="auto"/>
      </w:divBdr>
    </w:div>
    <w:div w:id="153843708">
      <w:marLeft w:val="0"/>
      <w:marRight w:val="0"/>
      <w:marTop w:val="0"/>
      <w:marBottom w:val="0"/>
      <w:divBdr>
        <w:top w:val="none" w:sz="0" w:space="0" w:color="auto"/>
        <w:left w:val="none" w:sz="0" w:space="0" w:color="auto"/>
        <w:bottom w:val="none" w:sz="0" w:space="0" w:color="auto"/>
        <w:right w:val="none" w:sz="0" w:space="0" w:color="auto"/>
      </w:divBdr>
    </w:div>
    <w:div w:id="153843709">
      <w:marLeft w:val="0"/>
      <w:marRight w:val="0"/>
      <w:marTop w:val="0"/>
      <w:marBottom w:val="0"/>
      <w:divBdr>
        <w:top w:val="none" w:sz="0" w:space="0" w:color="auto"/>
        <w:left w:val="none" w:sz="0" w:space="0" w:color="auto"/>
        <w:bottom w:val="none" w:sz="0" w:space="0" w:color="auto"/>
        <w:right w:val="none" w:sz="0" w:space="0" w:color="auto"/>
      </w:divBdr>
    </w:div>
    <w:div w:id="153843710">
      <w:marLeft w:val="0"/>
      <w:marRight w:val="0"/>
      <w:marTop w:val="0"/>
      <w:marBottom w:val="0"/>
      <w:divBdr>
        <w:top w:val="none" w:sz="0" w:space="0" w:color="auto"/>
        <w:left w:val="none" w:sz="0" w:space="0" w:color="auto"/>
        <w:bottom w:val="none" w:sz="0" w:space="0" w:color="auto"/>
        <w:right w:val="none" w:sz="0" w:space="0" w:color="auto"/>
      </w:divBdr>
    </w:div>
    <w:div w:id="153843711">
      <w:marLeft w:val="0"/>
      <w:marRight w:val="0"/>
      <w:marTop w:val="0"/>
      <w:marBottom w:val="0"/>
      <w:divBdr>
        <w:top w:val="none" w:sz="0" w:space="0" w:color="auto"/>
        <w:left w:val="none" w:sz="0" w:space="0" w:color="auto"/>
        <w:bottom w:val="none" w:sz="0" w:space="0" w:color="auto"/>
        <w:right w:val="none" w:sz="0" w:space="0" w:color="auto"/>
      </w:divBdr>
    </w:div>
    <w:div w:id="153843712">
      <w:marLeft w:val="0"/>
      <w:marRight w:val="0"/>
      <w:marTop w:val="0"/>
      <w:marBottom w:val="0"/>
      <w:divBdr>
        <w:top w:val="none" w:sz="0" w:space="0" w:color="auto"/>
        <w:left w:val="none" w:sz="0" w:space="0" w:color="auto"/>
        <w:bottom w:val="none" w:sz="0" w:space="0" w:color="auto"/>
        <w:right w:val="none" w:sz="0" w:space="0" w:color="auto"/>
      </w:divBdr>
    </w:div>
    <w:div w:id="153843713">
      <w:marLeft w:val="0"/>
      <w:marRight w:val="0"/>
      <w:marTop w:val="0"/>
      <w:marBottom w:val="0"/>
      <w:divBdr>
        <w:top w:val="none" w:sz="0" w:space="0" w:color="auto"/>
        <w:left w:val="none" w:sz="0" w:space="0" w:color="auto"/>
        <w:bottom w:val="none" w:sz="0" w:space="0" w:color="auto"/>
        <w:right w:val="none" w:sz="0" w:space="0" w:color="auto"/>
      </w:divBdr>
    </w:div>
    <w:div w:id="153843714">
      <w:marLeft w:val="0"/>
      <w:marRight w:val="0"/>
      <w:marTop w:val="0"/>
      <w:marBottom w:val="0"/>
      <w:divBdr>
        <w:top w:val="none" w:sz="0" w:space="0" w:color="auto"/>
        <w:left w:val="none" w:sz="0" w:space="0" w:color="auto"/>
        <w:bottom w:val="none" w:sz="0" w:space="0" w:color="auto"/>
        <w:right w:val="none" w:sz="0" w:space="0" w:color="auto"/>
      </w:divBdr>
    </w:div>
    <w:div w:id="153843715">
      <w:marLeft w:val="0"/>
      <w:marRight w:val="0"/>
      <w:marTop w:val="0"/>
      <w:marBottom w:val="0"/>
      <w:divBdr>
        <w:top w:val="none" w:sz="0" w:space="0" w:color="auto"/>
        <w:left w:val="none" w:sz="0" w:space="0" w:color="auto"/>
        <w:bottom w:val="none" w:sz="0" w:space="0" w:color="auto"/>
        <w:right w:val="none" w:sz="0" w:space="0" w:color="auto"/>
      </w:divBdr>
    </w:div>
    <w:div w:id="153843716">
      <w:marLeft w:val="0"/>
      <w:marRight w:val="0"/>
      <w:marTop w:val="0"/>
      <w:marBottom w:val="0"/>
      <w:divBdr>
        <w:top w:val="none" w:sz="0" w:space="0" w:color="auto"/>
        <w:left w:val="none" w:sz="0" w:space="0" w:color="auto"/>
        <w:bottom w:val="none" w:sz="0" w:space="0" w:color="auto"/>
        <w:right w:val="none" w:sz="0" w:space="0" w:color="auto"/>
      </w:divBdr>
    </w:div>
    <w:div w:id="153843717">
      <w:marLeft w:val="0"/>
      <w:marRight w:val="0"/>
      <w:marTop w:val="0"/>
      <w:marBottom w:val="0"/>
      <w:divBdr>
        <w:top w:val="none" w:sz="0" w:space="0" w:color="auto"/>
        <w:left w:val="none" w:sz="0" w:space="0" w:color="auto"/>
        <w:bottom w:val="none" w:sz="0" w:space="0" w:color="auto"/>
        <w:right w:val="none" w:sz="0" w:space="0" w:color="auto"/>
      </w:divBdr>
    </w:div>
    <w:div w:id="153843718">
      <w:marLeft w:val="0"/>
      <w:marRight w:val="0"/>
      <w:marTop w:val="0"/>
      <w:marBottom w:val="0"/>
      <w:divBdr>
        <w:top w:val="none" w:sz="0" w:space="0" w:color="auto"/>
        <w:left w:val="none" w:sz="0" w:space="0" w:color="auto"/>
        <w:bottom w:val="none" w:sz="0" w:space="0" w:color="auto"/>
        <w:right w:val="none" w:sz="0" w:space="0" w:color="auto"/>
      </w:divBdr>
    </w:div>
    <w:div w:id="153843719">
      <w:marLeft w:val="0"/>
      <w:marRight w:val="0"/>
      <w:marTop w:val="0"/>
      <w:marBottom w:val="0"/>
      <w:divBdr>
        <w:top w:val="none" w:sz="0" w:space="0" w:color="auto"/>
        <w:left w:val="none" w:sz="0" w:space="0" w:color="auto"/>
        <w:bottom w:val="none" w:sz="0" w:space="0" w:color="auto"/>
        <w:right w:val="none" w:sz="0" w:space="0" w:color="auto"/>
      </w:divBdr>
    </w:div>
    <w:div w:id="153843720">
      <w:marLeft w:val="0"/>
      <w:marRight w:val="0"/>
      <w:marTop w:val="0"/>
      <w:marBottom w:val="0"/>
      <w:divBdr>
        <w:top w:val="none" w:sz="0" w:space="0" w:color="auto"/>
        <w:left w:val="none" w:sz="0" w:space="0" w:color="auto"/>
        <w:bottom w:val="none" w:sz="0" w:space="0" w:color="auto"/>
        <w:right w:val="none" w:sz="0" w:space="0" w:color="auto"/>
      </w:divBdr>
    </w:div>
    <w:div w:id="153843722">
      <w:marLeft w:val="0"/>
      <w:marRight w:val="0"/>
      <w:marTop w:val="0"/>
      <w:marBottom w:val="0"/>
      <w:divBdr>
        <w:top w:val="none" w:sz="0" w:space="0" w:color="auto"/>
        <w:left w:val="none" w:sz="0" w:space="0" w:color="auto"/>
        <w:bottom w:val="none" w:sz="0" w:space="0" w:color="auto"/>
        <w:right w:val="none" w:sz="0" w:space="0" w:color="auto"/>
      </w:divBdr>
    </w:div>
    <w:div w:id="153843723">
      <w:marLeft w:val="0"/>
      <w:marRight w:val="0"/>
      <w:marTop w:val="0"/>
      <w:marBottom w:val="0"/>
      <w:divBdr>
        <w:top w:val="none" w:sz="0" w:space="0" w:color="auto"/>
        <w:left w:val="none" w:sz="0" w:space="0" w:color="auto"/>
        <w:bottom w:val="none" w:sz="0" w:space="0" w:color="auto"/>
        <w:right w:val="none" w:sz="0" w:space="0" w:color="auto"/>
      </w:divBdr>
    </w:div>
    <w:div w:id="153843724">
      <w:marLeft w:val="0"/>
      <w:marRight w:val="0"/>
      <w:marTop w:val="0"/>
      <w:marBottom w:val="0"/>
      <w:divBdr>
        <w:top w:val="none" w:sz="0" w:space="0" w:color="auto"/>
        <w:left w:val="none" w:sz="0" w:space="0" w:color="auto"/>
        <w:bottom w:val="none" w:sz="0" w:space="0" w:color="auto"/>
        <w:right w:val="none" w:sz="0" w:space="0" w:color="auto"/>
      </w:divBdr>
    </w:div>
    <w:div w:id="153843725">
      <w:marLeft w:val="0"/>
      <w:marRight w:val="0"/>
      <w:marTop w:val="0"/>
      <w:marBottom w:val="0"/>
      <w:divBdr>
        <w:top w:val="none" w:sz="0" w:space="0" w:color="auto"/>
        <w:left w:val="none" w:sz="0" w:space="0" w:color="auto"/>
        <w:bottom w:val="none" w:sz="0" w:space="0" w:color="auto"/>
        <w:right w:val="none" w:sz="0" w:space="0" w:color="auto"/>
      </w:divBdr>
    </w:div>
    <w:div w:id="153843726">
      <w:marLeft w:val="0"/>
      <w:marRight w:val="0"/>
      <w:marTop w:val="0"/>
      <w:marBottom w:val="0"/>
      <w:divBdr>
        <w:top w:val="none" w:sz="0" w:space="0" w:color="auto"/>
        <w:left w:val="none" w:sz="0" w:space="0" w:color="auto"/>
        <w:bottom w:val="none" w:sz="0" w:space="0" w:color="auto"/>
        <w:right w:val="none" w:sz="0" w:space="0" w:color="auto"/>
      </w:divBdr>
    </w:div>
    <w:div w:id="153843727">
      <w:marLeft w:val="0"/>
      <w:marRight w:val="0"/>
      <w:marTop w:val="0"/>
      <w:marBottom w:val="0"/>
      <w:divBdr>
        <w:top w:val="none" w:sz="0" w:space="0" w:color="auto"/>
        <w:left w:val="none" w:sz="0" w:space="0" w:color="auto"/>
        <w:bottom w:val="none" w:sz="0" w:space="0" w:color="auto"/>
        <w:right w:val="none" w:sz="0" w:space="0" w:color="auto"/>
      </w:divBdr>
    </w:div>
    <w:div w:id="153843729">
      <w:marLeft w:val="0"/>
      <w:marRight w:val="0"/>
      <w:marTop w:val="0"/>
      <w:marBottom w:val="0"/>
      <w:divBdr>
        <w:top w:val="none" w:sz="0" w:space="0" w:color="auto"/>
        <w:left w:val="none" w:sz="0" w:space="0" w:color="auto"/>
        <w:bottom w:val="none" w:sz="0" w:space="0" w:color="auto"/>
        <w:right w:val="none" w:sz="0" w:space="0" w:color="auto"/>
      </w:divBdr>
    </w:div>
    <w:div w:id="153843730">
      <w:marLeft w:val="0"/>
      <w:marRight w:val="0"/>
      <w:marTop w:val="0"/>
      <w:marBottom w:val="0"/>
      <w:divBdr>
        <w:top w:val="none" w:sz="0" w:space="0" w:color="auto"/>
        <w:left w:val="none" w:sz="0" w:space="0" w:color="auto"/>
        <w:bottom w:val="none" w:sz="0" w:space="0" w:color="auto"/>
        <w:right w:val="none" w:sz="0" w:space="0" w:color="auto"/>
      </w:divBdr>
    </w:div>
    <w:div w:id="153843731">
      <w:marLeft w:val="0"/>
      <w:marRight w:val="0"/>
      <w:marTop w:val="0"/>
      <w:marBottom w:val="0"/>
      <w:divBdr>
        <w:top w:val="none" w:sz="0" w:space="0" w:color="auto"/>
        <w:left w:val="none" w:sz="0" w:space="0" w:color="auto"/>
        <w:bottom w:val="none" w:sz="0" w:space="0" w:color="auto"/>
        <w:right w:val="none" w:sz="0" w:space="0" w:color="auto"/>
      </w:divBdr>
    </w:div>
    <w:div w:id="153843732">
      <w:marLeft w:val="0"/>
      <w:marRight w:val="0"/>
      <w:marTop w:val="0"/>
      <w:marBottom w:val="0"/>
      <w:divBdr>
        <w:top w:val="none" w:sz="0" w:space="0" w:color="auto"/>
        <w:left w:val="none" w:sz="0" w:space="0" w:color="auto"/>
        <w:bottom w:val="none" w:sz="0" w:space="0" w:color="auto"/>
        <w:right w:val="none" w:sz="0" w:space="0" w:color="auto"/>
      </w:divBdr>
    </w:div>
    <w:div w:id="153843733">
      <w:marLeft w:val="0"/>
      <w:marRight w:val="0"/>
      <w:marTop w:val="0"/>
      <w:marBottom w:val="0"/>
      <w:divBdr>
        <w:top w:val="none" w:sz="0" w:space="0" w:color="auto"/>
        <w:left w:val="none" w:sz="0" w:space="0" w:color="auto"/>
        <w:bottom w:val="none" w:sz="0" w:space="0" w:color="auto"/>
        <w:right w:val="none" w:sz="0" w:space="0" w:color="auto"/>
      </w:divBdr>
    </w:div>
    <w:div w:id="153843734">
      <w:marLeft w:val="0"/>
      <w:marRight w:val="0"/>
      <w:marTop w:val="0"/>
      <w:marBottom w:val="0"/>
      <w:divBdr>
        <w:top w:val="none" w:sz="0" w:space="0" w:color="auto"/>
        <w:left w:val="none" w:sz="0" w:space="0" w:color="auto"/>
        <w:bottom w:val="none" w:sz="0" w:space="0" w:color="auto"/>
        <w:right w:val="none" w:sz="0" w:space="0" w:color="auto"/>
      </w:divBdr>
    </w:div>
    <w:div w:id="153843735">
      <w:marLeft w:val="0"/>
      <w:marRight w:val="0"/>
      <w:marTop w:val="0"/>
      <w:marBottom w:val="0"/>
      <w:divBdr>
        <w:top w:val="none" w:sz="0" w:space="0" w:color="auto"/>
        <w:left w:val="none" w:sz="0" w:space="0" w:color="auto"/>
        <w:bottom w:val="none" w:sz="0" w:space="0" w:color="auto"/>
        <w:right w:val="none" w:sz="0" w:space="0" w:color="auto"/>
      </w:divBdr>
    </w:div>
    <w:div w:id="153843736">
      <w:marLeft w:val="0"/>
      <w:marRight w:val="0"/>
      <w:marTop w:val="0"/>
      <w:marBottom w:val="0"/>
      <w:divBdr>
        <w:top w:val="none" w:sz="0" w:space="0" w:color="auto"/>
        <w:left w:val="none" w:sz="0" w:space="0" w:color="auto"/>
        <w:bottom w:val="none" w:sz="0" w:space="0" w:color="auto"/>
        <w:right w:val="none" w:sz="0" w:space="0" w:color="auto"/>
      </w:divBdr>
    </w:div>
    <w:div w:id="153843737">
      <w:marLeft w:val="0"/>
      <w:marRight w:val="0"/>
      <w:marTop w:val="0"/>
      <w:marBottom w:val="0"/>
      <w:divBdr>
        <w:top w:val="none" w:sz="0" w:space="0" w:color="auto"/>
        <w:left w:val="none" w:sz="0" w:space="0" w:color="auto"/>
        <w:bottom w:val="none" w:sz="0" w:space="0" w:color="auto"/>
        <w:right w:val="none" w:sz="0" w:space="0" w:color="auto"/>
      </w:divBdr>
    </w:div>
    <w:div w:id="153843738">
      <w:marLeft w:val="0"/>
      <w:marRight w:val="0"/>
      <w:marTop w:val="0"/>
      <w:marBottom w:val="0"/>
      <w:divBdr>
        <w:top w:val="none" w:sz="0" w:space="0" w:color="auto"/>
        <w:left w:val="none" w:sz="0" w:space="0" w:color="auto"/>
        <w:bottom w:val="none" w:sz="0" w:space="0" w:color="auto"/>
        <w:right w:val="none" w:sz="0" w:space="0" w:color="auto"/>
      </w:divBdr>
    </w:div>
    <w:div w:id="153843739">
      <w:marLeft w:val="0"/>
      <w:marRight w:val="0"/>
      <w:marTop w:val="0"/>
      <w:marBottom w:val="0"/>
      <w:divBdr>
        <w:top w:val="none" w:sz="0" w:space="0" w:color="auto"/>
        <w:left w:val="none" w:sz="0" w:space="0" w:color="auto"/>
        <w:bottom w:val="none" w:sz="0" w:space="0" w:color="auto"/>
        <w:right w:val="none" w:sz="0" w:space="0" w:color="auto"/>
      </w:divBdr>
    </w:div>
    <w:div w:id="153843740">
      <w:marLeft w:val="0"/>
      <w:marRight w:val="0"/>
      <w:marTop w:val="0"/>
      <w:marBottom w:val="0"/>
      <w:divBdr>
        <w:top w:val="none" w:sz="0" w:space="0" w:color="auto"/>
        <w:left w:val="none" w:sz="0" w:space="0" w:color="auto"/>
        <w:bottom w:val="none" w:sz="0" w:space="0" w:color="auto"/>
        <w:right w:val="none" w:sz="0" w:space="0" w:color="auto"/>
      </w:divBdr>
    </w:div>
    <w:div w:id="153843741">
      <w:marLeft w:val="0"/>
      <w:marRight w:val="0"/>
      <w:marTop w:val="0"/>
      <w:marBottom w:val="0"/>
      <w:divBdr>
        <w:top w:val="none" w:sz="0" w:space="0" w:color="auto"/>
        <w:left w:val="none" w:sz="0" w:space="0" w:color="auto"/>
        <w:bottom w:val="none" w:sz="0" w:space="0" w:color="auto"/>
        <w:right w:val="none" w:sz="0" w:space="0" w:color="auto"/>
      </w:divBdr>
    </w:div>
    <w:div w:id="153843742">
      <w:marLeft w:val="0"/>
      <w:marRight w:val="0"/>
      <w:marTop w:val="0"/>
      <w:marBottom w:val="0"/>
      <w:divBdr>
        <w:top w:val="none" w:sz="0" w:space="0" w:color="auto"/>
        <w:left w:val="none" w:sz="0" w:space="0" w:color="auto"/>
        <w:bottom w:val="none" w:sz="0" w:space="0" w:color="auto"/>
        <w:right w:val="none" w:sz="0" w:space="0" w:color="auto"/>
      </w:divBdr>
    </w:div>
    <w:div w:id="153843743">
      <w:marLeft w:val="0"/>
      <w:marRight w:val="0"/>
      <w:marTop w:val="0"/>
      <w:marBottom w:val="0"/>
      <w:divBdr>
        <w:top w:val="none" w:sz="0" w:space="0" w:color="auto"/>
        <w:left w:val="none" w:sz="0" w:space="0" w:color="auto"/>
        <w:bottom w:val="none" w:sz="0" w:space="0" w:color="auto"/>
        <w:right w:val="none" w:sz="0" w:space="0" w:color="auto"/>
      </w:divBdr>
    </w:div>
    <w:div w:id="153843744">
      <w:marLeft w:val="0"/>
      <w:marRight w:val="0"/>
      <w:marTop w:val="0"/>
      <w:marBottom w:val="0"/>
      <w:divBdr>
        <w:top w:val="none" w:sz="0" w:space="0" w:color="auto"/>
        <w:left w:val="none" w:sz="0" w:space="0" w:color="auto"/>
        <w:bottom w:val="none" w:sz="0" w:space="0" w:color="auto"/>
        <w:right w:val="none" w:sz="0" w:space="0" w:color="auto"/>
      </w:divBdr>
    </w:div>
    <w:div w:id="153843746">
      <w:marLeft w:val="0"/>
      <w:marRight w:val="0"/>
      <w:marTop w:val="0"/>
      <w:marBottom w:val="0"/>
      <w:divBdr>
        <w:top w:val="none" w:sz="0" w:space="0" w:color="auto"/>
        <w:left w:val="none" w:sz="0" w:space="0" w:color="auto"/>
        <w:bottom w:val="none" w:sz="0" w:space="0" w:color="auto"/>
        <w:right w:val="none" w:sz="0" w:space="0" w:color="auto"/>
      </w:divBdr>
    </w:div>
    <w:div w:id="153843747">
      <w:marLeft w:val="0"/>
      <w:marRight w:val="0"/>
      <w:marTop w:val="0"/>
      <w:marBottom w:val="0"/>
      <w:divBdr>
        <w:top w:val="none" w:sz="0" w:space="0" w:color="auto"/>
        <w:left w:val="none" w:sz="0" w:space="0" w:color="auto"/>
        <w:bottom w:val="none" w:sz="0" w:space="0" w:color="auto"/>
        <w:right w:val="none" w:sz="0" w:space="0" w:color="auto"/>
      </w:divBdr>
    </w:div>
    <w:div w:id="153843748">
      <w:marLeft w:val="0"/>
      <w:marRight w:val="0"/>
      <w:marTop w:val="0"/>
      <w:marBottom w:val="0"/>
      <w:divBdr>
        <w:top w:val="none" w:sz="0" w:space="0" w:color="auto"/>
        <w:left w:val="none" w:sz="0" w:space="0" w:color="auto"/>
        <w:bottom w:val="none" w:sz="0" w:space="0" w:color="auto"/>
        <w:right w:val="none" w:sz="0" w:space="0" w:color="auto"/>
      </w:divBdr>
    </w:div>
    <w:div w:id="153843749">
      <w:marLeft w:val="0"/>
      <w:marRight w:val="0"/>
      <w:marTop w:val="0"/>
      <w:marBottom w:val="0"/>
      <w:divBdr>
        <w:top w:val="none" w:sz="0" w:space="0" w:color="auto"/>
        <w:left w:val="none" w:sz="0" w:space="0" w:color="auto"/>
        <w:bottom w:val="none" w:sz="0" w:space="0" w:color="auto"/>
        <w:right w:val="none" w:sz="0" w:space="0" w:color="auto"/>
      </w:divBdr>
    </w:div>
    <w:div w:id="153843750">
      <w:marLeft w:val="0"/>
      <w:marRight w:val="0"/>
      <w:marTop w:val="0"/>
      <w:marBottom w:val="0"/>
      <w:divBdr>
        <w:top w:val="none" w:sz="0" w:space="0" w:color="auto"/>
        <w:left w:val="none" w:sz="0" w:space="0" w:color="auto"/>
        <w:bottom w:val="none" w:sz="0" w:space="0" w:color="auto"/>
        <w:right w:val="none" w:sz="0" w:space="0" w:color="auto"/>
      </w:divBdr>
    </w:div>
    <w:div w:id="153843751">
      <w:marLeft w:val="0"/>
      <w:marRight w:val="0"/>
      <w:marTop w:val="0"/>
      <w:marBottom w:val="0"/>
      <w:divBdr>
        <w:top w:val="none" w:sz="0" w:space="0" w:color="auto"/>
        <w:left w:val="none" w:sz="0" w:space="0" w:color="auto"/>
        <w:bottom w:val="none" w:sz="0" w:space="0" w:color="auto"/>
        <w:right w:val="none" w:sz="0" w:space="0" w:color="auto"/>
      </w:divBdr>
    </w:div>
    <w:div w:id="216556628">
      <w:bodyDiv w:val="1"/>
      <w:marLeft w:val="0"/>
      <w:marRight w:val="0"/>
      <w:marTop w:val="0"/>
      <w:marBottom w:val="0"/>
      <w:divBdr>
        <w:top w:val="none" w:sz="0" w:space="0" w:color="auto"/>
        <w:left w:val="none" w:sz="0" w:space="0" w:color="auto"/>
        <w:bottom w:val="none" w:sz="0" w:space="0" w:color="auto"/>
        <w:right w:val="none" w:sz="0" w:space="0" w:color="auto"/>
      </w:divBdr>
      <w:divsChild>
        <w:div w:id="1185636712">
          <w:marLeft w:val="0"/>
          <w:marRight w:val="0"/>
          <w:marTop w:val="0"/>
          <w:marBottom w:val="0"/>
          <w:divBdr>
            <w:top w:val="none" w:sz="0" w:space="0" w:color="auto"/>
            <w:left w:val="none" w:sz="0" w:space="0" w:color="auto"/>
            <w:bottom w:val="none" w:sz="0" w:space="0" w:color="auto"/>
            <w:right w:val="none" w:sz="0" w:space="0" w:color="auto"/>
          </w:divBdr>
        </w:div>
        <w:div w:id="113982449">
          <w:marLeft w:val="0"/>
          <w:marRight w:val="0"/>
          <w:marTop w:val="0"/>
          <w:marBottom w:val="0"/>
          <w:divBdr>
            <w:top w:val="none" w:sz="0" w:space="0" w:color="auto"/>
            <w:left w:val="none" w:sz="0" w:space="0" w:color="auto"/>
            <w:bottom w:val="none" w:sz="0" w:space="0" w:color="auto"/>
            <w:right w:val="none" w:sz="0" w:space="0" w:color="auto"/>
          </w:divBdr>
        </w:div>
        <w:div w:id="941957362">
          <w:marLeft w:val="0"/>
          <w:marRight w:val="0"/>
          <w:marTop w:val="0"/>
          <w:marBottom w:val="0"/>
          <w:divBdr>
            <w:top w:val="none" w:sz="0" w:space="0" w:color="auto"/>
            <w:left w:val="none" w:sz="0" w:space="0" w:color="auto"/>
            <w:bottom w:val="none" w:sz="0" w:space="0" w:color="auto"/>
            <w:right w:val="none" w:sz="0" w:space="0" w:color="auto"/>
          </w:divBdr>
        </w:div>
        <w:div w:id="1790732977">
          <w:marLeft w:val="0"/>
          <w:marRight w:val="0"/>
          <w:marTop w:val="0"/>
          <w:marBottom w:val="0"/>
          <w:divBdr>
            <w:top w:val="none" w:sz="0" w:space="0" w:color="auto"/>
            <w:left w:val="none" w:sz="0" w:space="0" w:color="auto"/>
            <w:bottom w:val="none" w:sz="0" w:space="0" w:color="auto"/>
            <w:right w:val="none" w:sz="0" w:space="0" w:color="auto"/>
          </w:divBdr>
        </w:div>
        <w:div w:id="1103063949">
          <w:marLeft w:val="0"/>
          <w:marRight w:val="0"/>
          <w:marTop w:val="0"/>
          <w:marBottom w:val="0"/>
          <w:divBdr>
            <w:top w:val="none" w:sz="0" w:space="0" w:color="auto"/>
            <w:left w:val="none" w:sz="0" w:space="0" w:color="auto"/>
            <w:bottom w:val="none" w:sz="0" w:space="0" w:color="auto"/>
            <w:right w:val="none" w:sz="0" w:space="0" w:color="auto"/>
          </w:divBdr>
        </w:div>
        <w:div w:id="610942642">
          <w:marLeft w:val="0"/>
          <w:marRight w:val="0"/>
          <w:marTop w:val="0"/>
          <w:marBottom w:val="0"/>
          <w:divBdr>
            <w:top w:val="none" w:sz="0" w:space="0" w:color="auto"/>
            <w:left w:val="none" w:sz="0" w:space="0" w:color="auto"/>
            <w:bottom w:val="none" w:sz="0" w:space="0" w:color="auto"/>
            <w:right w:val="none" w:sz="0" w:space="0" w:color="auto"/>
          </w:divBdr>
        </w:div>
        <w:div w:id="1305937147">
          <w:marLeft w:val="0"/>
          <w:marRight w:val="0"/>
          <w:marTop w:val="0"/>
          <w:marBottom w:val="0"/>
          <w:divBdr>
            <w:top w:val="none" w:sz="0" w:space="0" w:color="auto"/>
            <w:left w:val="none" w:sz="0" w:space="0" w:color="auto"/>
            <w:bottom w:val="none" w:sz="0" w:space="0" w:color="auto"/>
            <w:right w:val="none" w:sz="0" w:space="0" w:color="auto"/>
          </w:divBdr>
        </w:div>
        <w:div w:id="226959358">
          <w:marLeft w:val="0"/>
          <w:marRight w:val="0"/>
          <w:marTop w:val="0"/>
          <w:marBottom w:val="0"/>
          <w:divBdr>
            <w:top w:val="none" w:sz="0" w:space="0" w:color="auto"/>
            <w:left w:val="none" w:sz="0" w:space="0" w:color="auto"/>
            <w:bottom w:val="none" w:sz="0" w:space="0" w:color="auto"/>
            <w:right w:val="none" w:sz="0" w:space="0" w:color="auto"/>
          </w:divBdr>
        </w:div>
        <w:div w:id="1868132587">
          <w:marLeft w:val="0"/>
          <w:marRight w:val="0"/>
          <w:marTop w:val="0"/>
          <w:marBottom w:val="0"/>
          <w:divBdr>
            <w:top w:val="none" w:sz="0" w:space="0" w:color="auto"/>
            <w:left w:val="none" w:sz="0" w:space="0" w:color="auto"/>
            <w:bottom w:val="none" w:sz="0" w:space="0" w:color="auto"/>
            <w:right w:val="none" w:sz="0" w:space="0" w:color="auto"/>
          </w:divBdr>
        </w:div>
      </w:divsChild>
    </w:div>
    <w:div w:id="223756339">
      <w:bodyDiv w:val="1"/>
      <w:marLeft w:val="0"/>
      <w:marRight w:val="0"/>
      <w:marTop w:val="0"/>
      <w:marBottom w:val="0"/>
      <w:divBdr>
        <w:top w:val="none" w:sz="0" w:space="0" w:color="auto"/>
        <w:left w:val="none" w:sz="0" w:space="0" w:color="auto"/>
        <w:bottom w:val="none" w:sz="0" w:space="0" w:color="auto"/>
        <w:right w:val="none" w:sz="0" w:space="0" w:color="auto"/>
      </w:divBdr>
      <w:divsChild>
        <w:div w:id="2021152272">
          <w:marLeft w:val="0"/>
          <w:marRight w:val="0"/>
          <w:marTop w:val="0"/>
          <w:marBottom w:val="0"/>
          <w:divBdr>
            <w:top w:val="none" w:sz="0" w:space="0" w:color="auto"/>
            <w:left w:val="none" w:sz="0" w:space="0" w:color="auto"/>
            <w:bottom w:val="none" w:sz="0" w:space="0" w:color="auto"/>
            <w:right w:val="none" w:sz="0" w:space="0" w:color="auto"/>
          </w:divBdr>
        </w:div>
        <w:div w:id="1276669057">
          <w:marLeft w:val="0"/>
          <w:marRight w:val="0"/>
          <w:marTop w:val="0"/>
          <w:marBottom w:val="0"/>
          <w:divBdr>
            <w:top w:val="none" w:sz="0" w:space="0" w:color="auto"/>
            <w:left w:val="none" w:sz="0" w:space="0" w:color="auto"/>
            <w:bottom w:val="none" w:sz="0" w:space="0" w:color="auto"/>
            <w:right w:val="none" w:sz="0" w:space="0" w:color="auto"/>
          </w:divBdr>
        </w:div>
        <w:div w:id="1138259579">
          <w:marLeft w:val="0"/>
          <w:marRight w:val="0"/>
          <w:marTop w:val="0"/>
          <w:marBottom w:val="0"/>
          <w:divBdr>
            <w:top w:val="none" w:sz="0" w:space="0" w:color="auto"/>
            <w:left w:val="none" w:sz="0" w:space="0" w:color="auto"/>
            <w:bottom w:val="none" w:sz="0" w:space="0" w:color="auto"/>
            <w:right w:val="none" w:sz="0" w:space="0" w:color="auto"/>
          </w:divBdr>
        </w:div>
        <w:div w:id="2035031517">
          <w:marLeft w:val="0"/>
          <w:marRight w:val="0"/>
          <w:marTop w:val="0"/>
          <w:marBottom w:val="0"/>
          <w:divBdr>
            <w:top w:val="none" w:sz="0" w:space="0" w:color="auto"/>
            <w:left w:val="none" w:sz="0" w:space="0" w:color="auto"/>
            <w:bottom w:val="none" w:sz="0" w:space="0" w:color="auto"/>
            <w:right w:val="none" w:sz="0" w:space="0" w:color="auto"/>
          </w:divBdr>
        </w:div>
        <w:div w:id="961501988">
          <w:marLeft w:val="0"/>
          <w:marRight w:val="0"/>
          <w:marTop w:val="0"/>
          <w:marBottom w:val="0"/>
          <w:divBdr>
            <w:top w:val="none" w:sz="0" w:space="0" w:color="auto"/>
            <w:left w:val="none" w:sz="0" w:space="0" w:color="auto"/>
            <w:bottom w:val="none" w:sz="0" w:space="0" w:color="auto"/>
            <w:right w:val="none" w:sz="0" w:space="0" w:color="auto"/>
          </w:divBdr>
        </w:div>
        <w:div w:id="595480949">
          <w:marLeft w:val="0"/>
          <w:marRight w:val="0"/>
          <w:marTop w:val="0"/>
          <w:marBottom w:val="0"/>
          <w:divBdr>
            <w:top w:val="none" w:sz="0" w:space="0" w:color="auto"/>
            <w:left w:val="none" w:sz="0" w:space="0" w:color="auto"/>
            <w:bottom w:val="none" w:sz="0" w:space="0" w:color="auto"/>
            <w:right w:val="none" w:sz="0" w:space="0" w:color="auto"/>
          </w:divBdr>
        </w:div>
      </w:divsChild>
    </w:div>
    <w:div w:id="295109019">
      <w:bodyDiv w:val="1"/>
      <w:marLeft w:val="0"/>
      <w:marRight w:val="0"/>
      <w:marTop w:val="0"/>
      <w:marBottom w:val="0"/>
      <w:divBdr>
        <w:top w:val="none" w:sz="0" w:space="0" w:color="auto"/>
        <w:left w:val="none" w:sz="0" w:space="0" w:color="auto"/>
        <w:bottom w:val="none" w:sz="0" w:space="0" w:color="auto"/>
        <w:right w:val="none" w:sz="0" w:space="0" w:color="auto"/>
      </w:divBdr>
    </w:div>
    <w:div w:id="483738713">
      <w:bodyDiv w:val="1"/>
      <w:marLeft w:val="0"/>
      <w:marRight w:val="0"/>
      <w:marTop w:val="0"/>
      <w:marBottom w:val="0"/>
      <w:divBdr>
        <w:top w:val="none" w:sz="0" w:space="0" w:color="auto"/>
        <w:left w:val="none" w:sz="0" w:space="0" w:color="auto"/>
        <w:bottom w:val="none" w:sz="0" w:space="0" w:color="auto"/>
        <w:right w:val="none" w:sz="0" w:space="0" w:color="auto"/>
      </w:divBdr>
      <w:divsChild>
        <w:div w:id="939798566">
          <w:marLeft w:val="0"/>
          <w:marRight w:val="0"/>
          <w:marTop w:val="0"/>
          <w:marBottom w:val="0"/>
          <w:divBdr>
            <w:top w:val="none" w:sz="0" w:space="0" w:color="auto"/>
            <w:left w:val="none" w:sz="0" w:space="0" w:color="auto"/>
            <w:bottom w:val="none" w:sz="0" w:space="0" w:color="auto"/>
            <w:right w:val="none" w:sz="0" w:space="0" w:color="auto"/>
          </w:divBdr>
        </w:div>
        <w:div w:id="1028532615">
          <w:marLeft w:val="0"/>
          <w:marRight w:val="0"/>
          <w:marTop w:val="0"/>
          <w:marBottom w:val="0"/>
          <w:divBdr>
            <w:top w:val="none" w:sz="0" w:space="0" w:color="auto"/>
            <w:left w:val="none" w:sz="0" w:space="0" w:color="auto"/>
            <w:bottom w:val="none" w:sz="0" w:space="0" w:color="auto"/>
            <w:right w:val="none" w:sz="0" w:space="0" w:color="auto"/>
          </w:divBdr>
        </w:div>
        <w:div w:id="899749422">
          <w:marLeft w:val="0"/>
          <w:marRight w:val="0"/>
          <w:marTop w:val="0"/>
          <w:marBottom w:val="0"/>
          <w:divBdr>
            <w:top w:val="none" w:sz="0" w:space="0" w:color="auto"/>
            <w:left w:val="none" w:sz="0" w:space="0" w:color="auto"/>
            <w:bottom w:val="none" w:sz="0" w:space="0" w:color="auto"/>
            <w:right w:val="none" w:sz="0" w:space="0" w:color="auto"/>
          </w:divBdr>
        </w:div>
        <w:div w:id="2111000535">
          <w:marLeft w:val="0"/>
          <w:marRight w:val="0"/>
          <w:marTop w:val="0"/>
          <w:marBottom w:val="0"/>
          <w:divBdr>
            <w:top w:val="none" w:sz="0" w:space="0" w:color="auto"/>
            <w:left w:val="none" w:sz="0" w:space="0" w:color="auto"/>
            <w:bottom w:val="none" w:sz="0" w:space="0" w:color="auto"/>
            <w:right w:val="none" w:sz="0" w:space="0" w:color="auto"/>
          </w:divBdr>
        </w:div>
      </w:divsChild>
    </w:div>
    <w:div w:id="535585352">
      <w:bodyDiv w:val="1"/>
      <w:marLeft w:val="0"/>
      <w:marRight w:val="0"/>
      <w:marTop w:val="0"/>
      <w:marBottom w:val="0"/>
      <w:divBdr>
        <w:top w:val="none" w:sz="0" w:space="0" w:color="auto"/>
        <w:left w:val="none" w:sz="0" w:space="0" w:color="auto"/>
        <w:bottom w:val="none" w:sz="0" w:space="0" w:color="auto"/>
        <w:right w:val="none" w:sz="0" w:space="0" w:color="auto"/>
      </w:divBdr>
    </w:div>
    <w:div w:id="649094842">
      <w:bodyDiv w:val="1"/>
      <w:marLeft w:val="0"/>
      <w:marRight w:val="0"/>
      <w:marTop w:val="0"/>
      <w:marBottom w:val="0"/>
      <w:divBdr>
        <w:top w:val="none" w:sz="0" w:space="0" w:color="auto"/>
        <w:left w:val="none" w:sz="0" w:space="0" w:color="auto"/>
        <w:bottom w:val="none" w:sz="0" w:space="0" w:color="auto"/>
        <w:right w:val="none" w:sz="0" w:space="0" w:color="auto"/>
      </w:divBdr>
    </w:div>
    <w:div w:id="690910179">
      <w:bodyDiv w:val="1"/>
      <w:marLeft w:val="0"/>
      <w:marRight w:val="0"/>
      <w:marTop w:val="0"/>
      <w:marBottom w:val="0"/>
      <w:divBdr>
        <w:top w:val="none" w:sz="0" w:space="0" w:color="auto"/>
        <w:left w:val="none" w:sz="0" w:space="0" w:color="auto"/>
        <w:bottom w:val="none" w:sz="0" w:space="0" w:color="auto"/>
        <w:right w:val="none" w:sz="0" w:space="0" w:color="auto"/>
      </w:divBdr>
    </w:div>
    <w:div w:id="734932911">
      <w:bodyDiv w:val="1"/>
      <w:marLeft w:val="0"/>
      <w:marRight w:val="0"/>
      <w:marTop w:val="0"/>
      <w:marBottom w:val="0"/>
      <w:divBdr>
        <w:top w:val="none" w:sz="0" w:space="0" w:color="auto"/>
        <w:left w:val="none" w:sz="0" w:space="0" w:color="auto"/>
        <w:bottom w:val="none" w:sz="0" w:space="0" w:color="auto"/>
        <w:right w:val="none" w:sz="0" w:space="0" w:color="auto"/>
      </w:divBdr>
    </w:div>
    <w:div w:id="751781436">
      <w:bodyDiv w:val="1"/>
      <w:marLeft w:val="0"/>
      <w:marRight w:val="0"/>
      <w:marTop w:val="0"/>
      <w:marBottom w:val="0"/>
      <w:divBdr>
        <w:top w:val="none" w:sz="0" w:space="0" w:color="auto"/>
        <w:left w:val="none" w:sz="0" w:space="0" w:color="auto"/>
        <w:bottom w:val="none" w:sz="0" w:space="0" w:color="auto"/>
        <w:right w:val="none" w:sz="0" w:space="0" w:color="auto"/>
      </w:divBdr>
    </w:div>
    <w:div w:id="758789008">
      <w:bodyDiv w:val="1"/>
      <w:marLeft w:val="0"/>
      <w:marRight w:val="0"/>
      <w:marTop w:val="0"/>
      <w:marBottom w:val="0"/>
      <w:divBdr>
        <w:top w:val="none" w:sz="0" w:space="0" w:color="auto"/>
        <w:left w:val="none" w:sz="0" w:space="0" w:color="auto"/>
        <w:bottom w:val="none" w:sz="0" w:space="0" w:color="auto"/>
        <w:right w:val="none" w:sz="0" w:space="0" w:color="auto"/>
      </w:divBdr>
    </w:div>
    <w:div w:id="824904091">
      <w:bodyDiv w:val="1"/>
      <w:marLeft w:val="0"/>
      <w:marRight w:val="0"/>
      <w:marTop w:val="0"/>
      <w:marBottom w:val="0"/>
      <w:divBdr>
        <w:top w:val="none" w:sz="0" w:space="0" w:color="auto"/>
        <w:left w:val="none" w:sz="0" w:space="0" w:color="auto"/>
        <w:bottom w:val="none" w:sz="0" w:space="0" w:color="auto"/>
        <w:right w:val="none" w:sz="0" w:space="0" w:color="auto"/>
      </w:divBdr>
    </w:div>
    <w:div w:id="870724042">
      <w:bodyDiv w:val="1"/>
      <w:marLeft w:val="0"/>
      <w:marRight w:val="0"/>
      <w:marTop w:val="0"/>
      <w:marBottom w:val="0"/>
      <w:divBdr>
        <w:top w:val="none" w:sz="0" w:space="0" w:color="auto"/>
        <w:left w:val="none" w:sz="0" w:space="0" w:color="auto"/>
        <w:bottom w:val="none" w:sz="0" w:space="0" w:color="auto"/>
        <w:right w:val="none" w:sz="0" w:space="0" w:color="auto"/>
      </w:divBdr>
    </w:div>
    <w:div w:id="893740396">
      <w:bodyDiv w:val="1"/>
      <w:marLeft w:val="0"/>
      <w:marRight w:val="0"/>
      <w:marTop w:val="0"/>
      <w:marBottom w:val="0"/>
      <w:divBdr>
        <w:top w:val="none" w:sz="0" w:space="0" w:color="auto"/>
        <w:left w:val="none" w:sz="0" w:space="0" w:color="auto"/>
        <w:bottom w:val="none" w:sz="0" w:space="0" w:color="auto"/>
        <w:right w:val="none" w:sz="0" w:space="0" w:color="auto"/>
      </w:divBdr>
    </w:div>
    <w:div w:id="1008482361">
      <w:bodyDiv w:val="1"/>
      <w:marLeft w:val="0"/>
      <w:marRight w:val="0"/>
      <w:marTop w:val="0"/>
      <w:marBottom w:val="0"/>
      <w:divBdr>
        <w:top w:val="none" w:sz="0" w:space="0" w:color="auto"/>
        <w:left w:val="none" w:sz="0" w:space="0" w:color="auto"/>
        <w:bottom w:val="none" w:sz="0" w:space="0" w:color="auto"/>
        <w:right w:val="none" w:sz="0" w:space="0" w:color="auto"/>
      </w:divBdr>
    </w:div>
    <w:div w:id="1192374797">
      <w:bodyDiv w:val="1"/>
      <w:marLeft w:val="0"/>
      <w:marRight w:val="0"/>
      <w:marTop w:val="0"/>
      <w:marBottom w:val="0"/>
      <w:divBdr>
        <w:top w:val="none" w:sz="0" w:space="0" w:color="auto"/>
        <w:left w:val="none" w:sz="0" w:space="0" w:color="auto"/>
        <w:bottom w:val="none" w:sz="0" w:space="0" w:color="auto"/>
        <w:right w:val="none" w:sz="0" w:space="0" w:color="auto"/>
      </w:divBdr>
    </w:div>
    <w:div w:id="1215043143">
      <w:bodyDiv w:val="1"/>
      <w:marLeft w:val="0"/>
      <w:marRight w:val="0"/>
      <w:marTop w:val="0"/>
      <w:marBottom w:val="0"/>
      <w:divBdr>
        <w:top w:val="none" w:sz="0" w:space="0" w:color="auto"/>
        <w:left w:val="none" w:sz="0" w:space="0" w:color="auto"/>
        <w:bottom w:val="none" w:sz="0" w:space="0" w:color="auto"/>
        <w:right w:val="none" w:sz="0" w:space="0" w:color="auto"/>
      </w:divBdr>
    </w:div>
    <w:div w:id="1226914177">
      <w:bodyDiv w:val="1"/>
      <w:marLeft w:val="0"/>
      <w:marRight w:val="0"/>
      <w:marTop w:val="0"/>
      <w:marBottom w:val="0"/>
      <w:divBdr>
        <w:top w:val="none" w:sz="0" w:space="0" w:color="auto"/>
        <w:left w:val="none" w:sz="0" w:space="0" w:color="auto"/>
        <w:bottom w:val="none" w:sz="0" w:space="0" w:color="auto"/>
        <w:right w:val="none" w:sz="0" w:space="0" w:color="auto"/>
      </w:divBdr>
    </w:div>
    <w:div w:id="1248735904">
      <w:bodyDiv w:val="1"/>
      <w:marLeft w:val="0"/>
      <w:marRight w:val="0"/>
      <w:marTop w:val="0"/>
      <w:marBottom w:val="0"/>
      <w:divBdr>
        <w:top w:val="none" w:sz="0" w:space="0" w:color="auto"/>
        <w:left w:val="none" w:sz="0" w:space="0" w:color="auto"/>
        <w:bottom w:val="none" w:sz="0" w:space="0" w:color="auto"/>
        <w:right w:val="none" w:sz="0" w:space="0" w:color="auto"/>
      </w:divBdr>
    </w:div>
    <w:div w:id="1456483791">
      <w:bodyDiv w:val="1"/>
      <w:marLeft w:val="0"/>
      <w:marRight w:val="0"/>
      <w:marTop w:val="0"/>
      <w:marBottom w:val="0"/>
      <w:divBdr>
        <w:top w:val="none" w:sz="0" w:space="0" w:color="auto"/>
        <w:left w:val="none" w:sz="0" w:space="0" w:color="auto"/>
        <w:bottom w:val="none" w:sz="0" w:space="0" w:color="auto"/>
        <w:right w:val="none" w:sz="0" w:space="0" w:color="auto"/>
      </w:divBdr>
    </w:div>
    <w:div w:id="1478301415">
      <w:bodyDiv w:val="1"/>
      <w:marLeft w:val="0"/>
      <w:marRight w:val="0"/>
      <w:marTop w:val="0"/>
      <w:marBottom w:val="0"/>
      <w:divBdr>
        <w:top w:val="none" w:sz="0" w:space="0" w:color="auto"/>
        <w:left w:val="none" w:sz="0" w:space="0" w:color="auto"/>
        <w:bottom w:val="none" w:sz="0" w:space="0" w:color="auto"/>
        <w:right w:val="none" w:sz="0" w:space="0" w:color="auto"/>
      </w:divBdr>
    </w:div>
    <w:div w:id="1489133813">
      <w:bodyDiv w:val="1"/>
      <w:marLeft w:val="0"/>
      <w:marRight w:val="0"/>
      <w:marTop w:val="0"/>
      <w:marBottom w:val="0"/>
      <w:divBdr>
        <w:top w:val="none" w:sz="0" w:space="0" w:color="auto"/>
        <w:left w:val="none" w:sz="0" w:space="0" w:color="auto"/>
        <w:bottom w:val="none" w:sz="0" w:space="0" w:color="auto"/>
        <w:right w:val="none" w:sz="0" w:space="0" w:color="auto"/>
      </w:divBdr>
    </w:div>
    <w:div w:id="1516459424">
      <w:bodyDiv w:val="1"/>
      <w:marLeft w:val="0"/>
      <w:marRight w:val="0"/>
      <w:marTop w:val="0"/>
      <w:marBottom w:val="0"/>
      <w:divBdr>
        <w:top w:val="none" w:sz="0" w:space="0" w:color="auto"/>
        <w:left w:val="none" w:sz="0" w:space="0" w:color="auto"/>
        <w:bottom w:val="none" w:sz="0" w:space="0" w:color="auto"/>
        <w:right w:val="none" w:sz="0" w:space="0" w:color="auto"/>
      </w:divBdr>
    </w:div>
    <w:div w:id="1619794748">
      <w:bodyDiv w:val="1"/>
      <w:marLeft w:val="0"/>
      <w:marRight w:val="0"/>
      <w:marTop w:val="0"/>
      <w:marBottom w:val="0"/>
      <w:divBdr>
        <w:top w:val="none" w:sz="0" w:space="0" w:color="auto"/>
        <w:left w:val="none" w:sz="0" w:space="0" w:color="auto"/>
        <w:bottom w:val="none" w:sz="0" w:space="0" w:color="auto"/>
        <w:right w:val="none" w:sz="0" w:space="0" w:color="auto"/>
      </w:divBdr>
    </w:div>
    <w:div w:id="1772047196">
      <w:bodyDiv w:val="1"/>
      <w:marLeft w:val="0"/>
      <w:marRight w:val="0"/>
      <w:marTop w:val="0"/>
      <w:marBottom w:val="0"/>
      <w:divBdr>
        <w:top w:val="none" w:sz="0" w:space="0" w:color="auto"/>
        <w:left w:val="none" w:sz="0" w:space="0" w:color="auto"/>
        <w:bottom w:val="none" w:sz="0" w:space="0" w:color="auto"/>
        <w:right w:val="none" w:sz="0" w:space="0" w:color="auto"/>
      </w:divBdr>
    </w:div>
    <w:div w:id="1803619407">
      <w:bodyDiv w:val="1"/>
      <w:marLeft w:val="0"/>
      <w:marRight w:val="0"/>
      <w:marTop w:val="0"/>
      <w:marBottom w:val="0"/>
      <w:divBdr>
        <w:top w:val="none" w:sz="0" w:space="0" w:color="auto"/>
        <w:left w:val="none" w:sz="0" w:space="0" w:color="auto"/>
        <w:bottom w:val="none" w:sz="0" w:space="0" w:color="auto"/>
        <w:right w:val="none" w:sz="0" w:space="0" w:color="auto"/>
      </w:divBdr>
      <w:divsChild>
        <w:div w:id="1625769675">
          <w:marLeft w:val="0"/>
          <w:marRight w:val="0"/>
          <w:marTop w:val="0"/>
          <w:marBottom w:val="0"/>
          <w:divBdr>
            <w:top w:val="none" w:sz="0" w:space="0" w:color="auto"/>
            <w:left w:val="none" w:sz="0" w:space="0" w:color="auto"/>
            <w:bottom w:val="none" w:sz="0" w:space="0" w:color="auto"/>
            <w:right w:val="none" w:sz="0" w:space="0" w:color="auto"/>
          </w:divBdr>
        </w:div>
        <w:div w:id="1774856741">
          <w:marLeft w:val="0"/>
          <w:marRight w:val="0"/>
          <w:marTop w:val="0"/>
          <w:marBottom w:val="0"/>
          <w:divBdr>
            <w:top w:val="none" w:sz="0" w:space="0" w:color="auto"/>
            <w:left w:val="none" w:sz="0" w:space="0" w:color="auto"/>
            <w:bottom w:val="none" w:sz="0" w:space="0" w:color="auto"/>
            <w:right w:val="none" w:sz="0" w:space="0" w:color="auto"/>
          </w:divBdr>
        </w:div>
        <w:div w:id="1715077840">
          <w:marLeft w:val="0"/>
          <w:marRight w:val="0"/>
          <w:marTop w:val="0"/>
          <w:marBottom w:val="0"/>
          <w:divBdr>
            <w:top w:val="none" w:sz="0" w:space="0" w:color="auto"/>
            <w:left w:val="none" w:sz="0" w:space="0" w:color="auto"/>
            <w:bottom w:val="none" w:sz="0" w:space="0" w:color="auto"/>
            <w:right w:val="none" w:sz="0" w:space="0" w:color="auto"/>
          </w:divBdr>
        </w:div>
        <w:div w:id="1986813222">
          <w:marLeft w:val="0"/>
          <w:marRight w:val="0"/>
          <w:marTop w:val="0"/>
          <w:marBottom w:val="0"/>
          <w:divBdr>
            <w:top w:val="none" w:sz="0" w:space="0" w:color="auto"/>
            <w:left w:val="none" w:sz="0" w:space="0" w:color="auto"/>
            <w:bottom w:val="none" w:sz="0" w:space="0" w:color="auto"/>
            <w:right w:val="none" w:sz="0" w:space="0" w:color="auto"/>
          </w:divBdr>
        </w:div>
        <w:div w:id="354619755">
          <w:marLeft w:val="0"/>
          <w:marRight w:val="0"/>
          <w:marTop w:val="0"/>
          <w:marBottom w:val="0"/>
          <w:divBdr>
            <w:top w:val="none" w:sz="0" w:space="0" w:color="auto"/>
            <w:left w:val="none" w:sz="0" w:space="0" w:color="auto"/>
            <w:bottom w:val="none" w:sz="0" w:space="0" w:color="auto"/>
            <w:right w:val="none" w:sz="0" w:space="0" w:color="auto"/>
          </w:divBdr>
        </w:div>
        <w:div w:id="827938263">
          <w:marLeft w:val="0"/>
          <w:marRight w:val="0"/>
          <w:marTop w:val="0"/>
          <w:marBottom w:val="0"/>
          <w:divBdr>
            <w:top w:val="none" w:sz="0" w:space="0" w:color="auto"/>
            <w:left w:val="none" w:sz="0" w:space="0" w:color="auto"/>
            <w:bottom w:val="none" w:sz="0" w:space="0" w:color="auto"/>
            <w:right w:val="none" w:sz="0" w:space="0" w:color="auto"/>
          </w:divBdr>
        </w:div>
        <w:div w:id="1214543866">
          <w:marLeft w:val="0"/>
          <w:marRight w:val="0"/>
          <w:marTop w:val="0"/>
          <w:marBottom w:val="0"/>
          <w:divBdr>
            <w:top w:val="none" w:sz="0" w:space="0" w:color="auto"/>
            <w:left w:val="none" w:sz="0" w:space="0" w:color="auto"/>
            <w:bottom w:val="none" w:sz="0" w:space="0" w:color="auto"/>
            <w:right w:val="none" w:sz="0" w:space="0" w:color="auto"/>
          </w:divBdr>
        </w:div>
        <w:div w:id="1875727700">
          <w:marLeft w:val="0"/>
          <w:marRight w:val="0"/>
          <w:marTop w:val="0"/>
          <w:marBottom w:val="0"/>
          <w:divBdr>
            <w:top w:val="none" w:sz="0" w:space="0" w:color="auto"/>
            <w:left w:val="none" w:sz="0" w:space="0" w:color="auto"/>
            <w:bottom w:val="none" w:sz="0" w:space="0" w:color="auto"/>
            <w:right w:val="none" w:sz="0" w:space="0" w:color="auto"/>
          </w:divBdr>
        </w:div>
        <w:div w:id="251818908">
          <w:marLeft w:val="0"/>
          <w:marRight w:val="0"/>
          <w:marTop w:val="0"/>
          <w:marBottom w:val="0"/>
          <w:divBdr>
            <w:top w:val="none" w:sz="0" w:space="0" w:color="auto"/>
            <w:left w:val="none" w:sz="0" w:space="0" w:color="auto"/>
            <w:bottom w:val="none" w:sz="0" w:space="0" w:color="auto"/>
            <w:right w:val="none" w:sz="0" w:space="0" w:color="auto"/>
          </w:divBdr>
        </w:div>
        <w:div w:id="1201359658">
          <w:marLeft w:val="0"/>
          <w:marRight w:val="0"/>
          <w:marTop w:val="0"/>
          <w:marBottom w:val="0"/>
          <w:divBdr>
            <w:top w:val="none" w:sz="0" w:space="0" w:color="auto"/>
            <w:left w:val="none" w:sz="0" w:space="0" w:color="auto"/>
            <w:bottom w:val="none" w:sz="0" w:space="0" w:color="auto"/>
            <w:right w:val="none" w:sz="0" w:space="0" w:color="auto"/>
          </w:divBdr>
        </w:div>
        <w:div w:id="750204487">
          <w:marLeft w:val="0"/>
          <w:marRight w:val="0"/>
          <w:marTop w:val="0"/>
          <w:marBottom w:val="0"/>
          <w:divBdr>
            <w:top w:val="none" w:sz="0" w:space="0" w:color="auto"/>
            <w:left w:val="none" w:sz="0" w:space="0" w:color="auto"/>
            <w:bottom w:val="none" w:sz="0" w:space="0" w:color="auto"/>
            <w:right w:val="none" w:sz="0" w:space="0" w:color="auto"/>
          </w:divBdr>
        </w:div>
        <w:div w:id="1536774578">
          <w:marLeft w:val="0"/>
          <w:marRight w:val="0"/>
          <w:marTop w:val="0"/>
          <w:marBottom w:val="0"/>
          <w:divBdr>
            <w:top w:val="none" w:sz="0" w:space="0" w:color="auto"/>
            <w:left w:val="none" w:sz="0" w:space="0" w:color="auto"/>
            <w:bottom w:val="none" w:sz="0" w:space="0" w:color="auto"/>
            <w:right w:val="none" w:sz="0" w:space="0" w:color="auto"/>
          </w:divBdr>
        </w:div>
        <w:div w:id="1185628314">
          <w:marLeft w:val="0"/>
          <w:marRight w:val="0"/>
          <w:marTop w:val="0"/>
          <w:marBottom w:val="0"/>
          <w:divBdr>
            <w:top w:val="none" w:sz="0" w:space="0" w:color="auto"/>
            <w:left w:val="none" w:sz="0" w:space="0" w:color="auto"/>
            <w:bottom w:val="none" w:sz="0" w:space="0" w:color="auto"/>
            <w:right w:val="none" w:sz="0" w:space="0" w:color="auto"/>
          </w:divBdr>
        </w:div>
        <w:div w:id="1546336639">
          <w:marLeft w:val="0"/>
          <w:marRight w:val="0"/>
          <w:marTop w:val="0"/>
          <w:marBottom w:val="0"/>
          <w:divBdr>
            <w:top w:val="none" w:sz="0" w:space="0" w:color="auto"/>
            <w:left w:val="none" w:sz="0" w:space="0" w:color="auto"/>
            <w:bottom w:val="none" w:sz="0" w:space="0" w:color="auto"/>
            <w:right w:val="none" w:sz="0" w:space="0" w:color="auto"/>
          </w:divBdr>
        </w:div>
        <w:div w:id="1716812886">
          <w:marLeft w:val="0"/>
          <w:marRight w:val="0"/>
          <w:marTop w:val="0"/>
          <w:marBottom w:val="0"/>
          <w:divBdr>
            <w:top w:val="none" w:sz="0" w:space="0" w:color="auto"/>
            <w:left w:val="none" w:sz="0" w:space="0" w:color="auto"/>
            <w:bottom w:val="none" w:sz="0" w:space="0" w:color="auto"/>
            <w:right w:val="none" w:sz="0" w:space="0" w:color="auto"/>
          </w:divBdr>
        </w:div>
        <w:div w:id="752317822">
          <w:marLeft w:val="0"/>
          <w:marRight w:val="0"/>
          <w:marTop w:val="0"/>
          <w:marBottom w:val="0"/>
          <w:divBdr>
            <w:top w:val="none" w:sz="0" w:space="0" w:color="auto"/>
            <w:left w:val="none" w:sz="0" w:space="0" w:color="auto"/>
            <w:bottom w:val="none" w:sz="0" w:space="0" w:color="auto"/>
            <w:right w:val="none" w:sz="0" w:space="0" w:color="auto"/>
          </w:divBdr>
        </w:div>
        <w:div w:id="2440484">
          <w:marLeft w:val="0"/>
          <w:marRight w:val="0"/>
          <w:marTop w:val="0"/>
          <w:marBottom w:val="0"/>
          <w:divBdr>
            <w:top w:val="none" w:sz="0" w:space="0" w:color="auto"/>
            <w:left w:val="none" w:sz="0" w:space="0" w:color="auto"/>
            <w:bottom w:val="none" w:sz="0" w:space="0" w:color="auto"/>
            <w:right w:val="none" w:sz="0" w:space="0" w:color="auto"/>
          </w:divBdr>
        </w:div>
        <w:div w:id="676003871">
          <w:marLeft w:val="0"/>
          <w:marRight w:val="0"/>
          <w:marTop w:val="0"/>
          <w:marBottom w:val="0"/>
          <w:divBdr>
            <w:top w:val="none" w:sz="0" w:space="0" w:color="auto"/>
            <w:left w:val="none" w:sz="0" w:space="0" w:color="auto"/>
            <w:bottom w:val="none" w:sz="0" w:space="0" w:color="auto"/>
            <w:right w:val="none" w:sz="0" w:space="0" w:color="auto"/>
          </w:divBdr>
        </w:div>
        <w:div w:id="902177033">
          <w:marLeft w:val="0"/>
          <w:marRight w:val="0"/>
          <w:marTop w:val="0"/>
          <w:marBottom w:val="0"/>
          <w:divBdr>
            <w:top w:val="none" w:sz="0" w:space="0" w:color="auto"/>
            <w:left w:val="none" w:sz="0" w:space="0" w:color="auto"/>
            <w:bottom w:val="none" w:sz="0" w:space="0" w:color="auto"/>
            <w:right w:val="none" w:sz="0" w:space="0" w:color="auto"/>
          </w:divBdr>
        </w:div>
        <w:div w:id="1962950974">
          <w:marLeft w:val="0"/>
          <w:marRight w:val="0"/>
          <w:marTop w:val="0"/>
          <w:marBottom w:val="0"/>
          <w:divBdr>
            <w:top w:val="none" w:sz="0" w:space="0" w:color="auto"/>
            <w:left w:val="none" w:sz="0" w:space="0" w:color="auto"/>
            <w:bottom w:val="none" w:sz="0" w:space="0" w:color="auto"/>
            <w:right w:val="none" w:sz="0" w:space="0" w:color="auto"/>
          </w:divBdr>
        </w:div>
        <w:div w:id="1982734263">
          <w:marLeft w:val="0"/>
          <w:marRight w:val="0"/>
          <w:marTop w:val="0"/>
          <w:marBottom w:val="0"/>
          <w:divBdr>
            <w:top w:val="none" w:sz="0" w:space="0" w:color="auto"/>
            <w:left w:val="none" w:sz="0" w:space="0" w:color="auto"/>
            <w:bottom w:val="none" w:sz="0" w:space="0" w:color="auto"/>
            <w:right w:val="none" w:sz="0" w:space="0" w:color="auto"/>
          </w:divBdr>
        </w:div>
        <w:div w:id="914971393">
          <w:marLeft w:val="0"/>
          <w:marRight w:val="0"/>
          <w:marTop w:val="0"/>
          <w:marBottom w:val="0"/>
          <w:divBdr>
            <w:top w:val="none" w:sz="0" w:space="0" w:color="auto"/>
            <w:left w:val="none" w:sz="0" w:space="0" w:color="auto"/>
            <w:bottom w:val="none" w:sz="0" w:space="0" w:color="auto"/>
            <w:right w:val="none" w:sz="0" w:space="0" w:color="auto"/>
          </w:divBdr>
        </w:div>
        <w:div w:id="1223521858">
          <w:marLeft w:val="0"/>
          <w:marRight w:val="0"/>
          <w:marTop w:val="0"/>
          <w:marBottom w:val="0"/>
          <w:divBdr>
            <w:top w:val="none" w:sz="0" w:space="0" w:color="auto"/>
            <w:left w:val="none" w:sz="0" w:space="0" w:color="auto"/>
            <w:bottom w:val="none" w:sz="0" w:space="0" w:color="auto"/>
            <w:right w:val="none" w:sz="0" w:space="0" w:color="auto"/>
          </w:divBdr>
        </w:div>
        <w:div w:id="1545486453">
          <w:marLeft w:val="0"/>
          <w:marRight w:val="0"/>
          <w:marTop w:val="0"/>
          <w:marBottom w:val="0"/>
          <w:divBdr>
            <w:top w:val="none" w:sz="0" w:space="0" w:color="auto"/>
            <w:left w:val="none" w:sz="0" w:space="0" w:color="auto"/>
            <w:bottom w:val="none" w:sz="0" w:space="0" w:color="auto"/>
            <w:right w:val="none" w:sz="0" w:space="0" w:color="auto"/>
          </w:divBdr>
        </w:div>
        <w:div w:id="1437096497">
          <w:marLeft w:val="0"/>
          <w:marRight w:val="0"/>
          <w:marTop w:val="0"/>
          <w:marBottom w:val="0"/>
          <w:divBdr>
            <w:top w:val="none" w:sz="0" w:space="0" w:color="auto"/>
            <w:left w:val="none" w:sz="0" w:space="0" w:color="auto"/>
            <w:bottom w:val="none" w:sz="0" w:space="0" w:color="auto"/>
            <w:right w:val="none" w:sz="0" w:space="0" w:color="auto"/>
          </w:divBdr>
        </w:div>
        <w:div w:id="695276361">
          <w:marLeft w:val="0"/>
          <w:marRight w:val="0"/>
          <w:marTop w:val="0"/>
          <w:marBottom w:val="0"/>
          <w:divBdr>
            <w:top w:val="none" w:sz="0" w:space="0" w:color="auto"/>
            <w:left w:val="none" w:sz="0" w:space="0" w:color="auto"/>
            <w:bottom w:val="none" w:sz="0" w:space="0" w:color="auto"/>
            <w:right w:val="none" w:sz="0" w:space="0" w:color="auto"/>
          </w:divBdr>
        </w:div>
        <w:div w:id="1481580401">
          <w:marLeft w:val="0"/>
          <w:marRight w:val="0"/>
          <w:marTop w:val="0"/>
          <w:marBottom w:val="0"/>
          <w:divBdr>
            <w:top w:val="none" w:sz="0" w:space="0" w:color="auto"/>
            <w:left w:val="none" w:sz="0" w:space="0" w:color="auto"/>
            <w:bottom w:val="none" w:sz="0" w:space="0" w:color="auto"/>
            <w:right w:val="none" w:sz="0" w:space="0" w:color="auto"/>
          </w:divBdr>
        </w:div>
        <w:div w:id="1415005368">
          <w:marLeft w:val="0"/>
          <w:marRight w:val="0"/>
          <w:marTop w:val="0"/>
          <w:marBottom w:val="0"/>
          <w:divBdr>
            <w:top w:val="none" w:sz="0" w:space="0" w:color="auto"/>
            <w:left w:val="none" w:sz="0" w:space="0" w:color="auto"/>
            <w:bottom w:val="none" w:sz="0" w:space="0" w:color="auto"/>
            <w:right w:val="none" w:sz="0" w:space="0" w:color="auto"/>
          </w:divBdr>
        </w:div>
        <w:div w:id="1614049693">
          <w:marLeft w:val="0"/>
          <w:marRight w:val="0"/>
          <w:marTop w:val="0"/>
          <w:marBottom w:val="0"/>
          <w:divBdr>
            <w:top w:val="none" w:sz="0" w:space="0" w:color="auto"/>
            <w:left w:val="none" w:sz="0" w:space="0" w:color="auto"/>
            <w:bottom w:val="none" w:sz="0" w:space="0" w:color="auto"/>
            <w:right w:val="none" w:sz="0" w:space="0" w:color="auto"/>
          </w:divBdr>
        </w:div>
        <w:div w:id="1194727064">
          <w:marLeft w:val="0"/>
          <w:marRight w:val="0"/>
          <w:marTop w:val="0"/>
          <w:marBottom w:val="0"/>
          <w:divBdr>
            <w:top w:val="none" w:sz="0" w:space="0" w:color="auto"/>
            <w:left w:val="none" w:sz="0" w:space="0" w:color="auto"/>
            <w:bottom w:val="none" w:sz="0" w:space="0" w:color="auto"/>
            <w:right w:val="none" w:sz="0" w:space="0" w:color="auto"/>
          </w:divBdr>
        </w:div>
        <w:div w:id="1691877523">
          <w:marLeft w:val="0"/>
          <w:marRight w:val="0"/>
          <w:marTop w:val="0"/>
          <w:marBottom w:val="0"/>
          <w:divBdr>
            <w:top w:val="none" w:sz="0" w:space="0" w:color="auto"/>
            <w:left w:val="none" w:sz="0" w:space="0" w:color="auto"/>
            <w:bottom w:val="none" w:sz="0" w:space="0" w:color="auto"/>
            <w:right w:val="none" w:sz="0" w:space="0" w:color="auto"/>
          </w:divBdr>
        </w:div>
        <w:div w:id="127819621">
          <w:marLeft w:val="0"/>
          <w:marRight w:val="0"/>
          <w:marTop w:val="0"/>
          <w:marBottom w:val="0"/>
          <w:divBdr>
            <w:top w:val="none" w:sz="0" w:space="0" w:color="auto"/>
            <w:left w:val="none" w:sz="0" w:space="0" w:color="auto"/>
            <w:bottom w:val="none" w:sz="0" w:space="0" w:color="auto"/>
            <w:right w:val="none" w:sz="0" w:space="0" w:color="auto"/>
          </w:divBdr>
        </w:div>
        <w:div w:id="1432513122">
          <w:marLeft w:val="0"/>
          <w:marRight w:val="0"/>
          <w:marTop w:val="0"/>
          <w:marBottom w:val="0"/>
          <w:divBdr>
            <w:top w:val="none" w:sz="0" w:space="0" w:color="auto"/>
            <w:left w:val="none" w:sz="0" w:space="0" w:color="auto"/>
            <w:bottom w:val="none" w:sz="0" w:space="0" w:color="auto"/>
            <w:right w:val="none" w:sz="0" w:space="0" w:color="auto"/>
          </w:divBdr>
        </w:div>
        <w:div w:id="1651905481">
          <w:marLeft w:val="0"/>
          <w:marRight w:val="0"/>
          <w:marTop w:val="0"/>
          <w:marBottom w:val="0"/>
          <w:divBdr>
            <w:top w:val="none" w:sz="0" w:space="0" w:color="auto"/>
            <w:left w:val="none" w:sz="0" w:space="0" w:color="auto"/>
            <w:bottom w:val="none" w:sz="0" w:space="0" w:color="auto"/>
            <w:right w:val="none" w:sz="0" w:space="0" w:color="auto"/>
          </w:divBdr>
        </w:div>
        <w:div w:id="379404580">
          <w:marLeft w:val="0"/>
          <w:marRight w:val="0"/>
          <w:marTop w:val="0"/>
          <w:marBottom w:val="0"/>
          <w:divBdr>
            <w:top w:val="none" w:sz="0" w:space="0" w:color="auto"/>
            <w:left w:val="none" w:sz="0" w:space="0" w:color="auto"/>
            <w:bottom w:val="none" w:sz="0" w:space="0" w:color="auto"/>
            <w:right w:val="none" w:sz="0" w:space="0" w:color="auto"/>
          </w:divBdr>
        </w:div>
        <w:div w:id="401947241">
          <w:marLeft w:val="0"/>
          <w:marRight w:val="0"/>
          <w:marTop w:val="0"/>
          <w:marBottom w:val="0"/>
          <w:divBdr>
            <w:top w:val="none" w:sz="0" w:space="0" w:color="auto"/>
            <w:left w:val="none" w:sz="0" w:space="0" w:color="auto"/>
            <w:bottom w:val="none" w:sz="0" w:space="0" w:color="auto"/>
            <w:right w:val="none" w:sz="0" w:space="0" w:color="auto"/>
          </w:divBdr>
        </w:div>
        <w:div w:id="1912695609">
          <w:marLeft w:val="0"/>
          <w:marRight w:val="0"/>
          <w:marTop w:val="0"/>
          <w:marBottom w:val="0"/>
          <w:divBdr>
            <w:top w:val="none" w:sz="0" w:space="0" w:color="auto"/>
            <w:left w:val="none" w:sz="0" w:space="0" w:color="auto"/>
            <w:bottom w:val="none" w:sz="0" w:space="0" w:color="auto"/>
            <w:right w:val="none" w:sz="0" w:space="0" w:color="auto"/>
          </w:divBdr>
        </w:div>
        <w:div w:id="319651041">
          <w:marLeft w:val="0"/>
          <w:marRight w:val="0"/>
          <w:marTop w:val="0"/>
          <w:marBottom w:val="0"/>
          <w:divBdr>
            <w:top w:val="none" w:sz="0" w:space="0" w:color="auto"/>
            <w:left w:val="none" w:sz="0" w:space="0" w:color="auto"/>
            <w:bottom w:val="none" w:sz="0" w:space="0" w:color="auto"/>
            <w:right w:val="none" w:sz="0" w:space="0" w:color="auto"/>
          </w:divBdr>
        </w:div>
      </w:divsChild>
    </w:div>
    <w:div w:id="1851411190">
      <w:bodyDiv w:val="1"/>
      <w:marLeft w:val="0"/>
      <w:marRight w:val="0"/>
      <w:marTop w:val="0"/>
      <w:marBottom w:val="0"/>
      <w:divBdr>
        <w:top w:val="none" w:sz="0" w:space="0" w:color="auto"/>
        <w:left w:val="none" w:sz="0" w:space="0" w:color="auto"/>
        <w:bottom w:val="none" w:sz="0" w:space="0" w:color="auto"/>
        <w:right w:val="none" w:sz="0" w:space="0" w:color="auto"/>
      </w:divBdr>
    </w:div>
    <w:div w:id="1888030732">
      <w:bodyDiv w:val="1"/>
      <w:marLeft w:val="0"/>
      <w:marRight w:val="0"/>
      <w:marTop w:val="0"/>
      <w:marBottom w:val="0"/>
      <w:divBdr>
        <w:top w:val="none" w:sz="0" w:space="0" w:color="auto"/>
        <w:left w:val="none" w:sz="0" w:space="0" w:color="auto"/>
        <w:bottom w:val="none" w:sz="0" w:space="0" w:color="auto"/>
        <w:right w:val="none" w:sz="0" w:space="0" w:color="auto"/>
      </w:divBdr>
    </w:div>
    <w:div w:id="1982036355">
      <w:bodyDiv w:val="1"/>
      <w:marLeft w:val="0"/>
      <w:marRight w:val="0"/>
      <w:marTop w:val="0"/>
      <w:marBottom w:val="0"/>
      <w:divBdr>
        <w:top w:val="none" w:sz="0" w:space="0" w:color="auto"/>
        <w:left w:val="none" w:sz="0" w:space="0" w:color="auto"/>
        <w:bottom w:val="none" w:sz="0" w:space="0" w:color="auto"/>
        <w:right w:val="none" w:sz="0" w:space="0" w:color="auto"/>
      </w:divBdr>
    </w:div>
    <w:div w:id="1999572485">
      <w:bodyDiv w:val="1"/>
      <w:marLeft w:val="0"/>
      <w:marRight w:val="0"/>
      <w:marTop w:val="0"/>
      <w:marBottom w:val="0"/>
      <w:divBdr>
        <w:top w:val="none" w:sz="0" w:space="0" w:color="auto"/>
        <w:left w:val="none" w:sz="0" w:space="0" w:color="auto"/>
        <w:bottom w:val="none" w:sz="0" w:space="0" w:color="auto"/>
        <w:right w:val="none" w:sz="0" w:space="0" w:color="auto"/>
      </w:divBdr>
      <w:divsChild>
        <w:div w:id="767115862">
          <w:marLeft w:val="0"/>
          <w:marRight w:val="0"/>
          <w:marTop w:val="0"/>
          <w:marBottom w:val="0"/>
          <w:divBdr>
            <w:top w:val="none" w:sz="0" w:space="0" w:color="auto"/>
            <w:left w:val="none" w:sz="0" w:space="0" w:color="auto"/>
            <w:bottom w:val="none" w:sz="0" w:space="0" w:color="auto"/>
            <w:right w:val="none" w:sz="0" w:space="0" w:color="auto"/>
          </w:divBdr>
        </w:div>
        <w:div w:id="1789465144">
          <w:marLeft w:val="0"/>
          <w:marRight w:val="0"/>
          <w:marTop w:val="0"/>
          <w:marBottom w:val="0"/>
          <w:divBdr>
            <w:top w:val="none" w:sz="0" w:space="0" w:color="auto"/>
            <w:left w:val="none" w:sz="0" w:space="0" w:color="auto"/>
            <w:bottom w:val="none" w:sz="0" w:space="0" w:color="auto"/>
            <w:right w:val="none" w:sz="0" w:space="0" w:color="auto"/>
          </w:divBdr>
        </w:div>
        <w:div w:id="200748484">
          <w:marLeft w:val="0"/>
          <w:marRight w:val="0"/>
          <w:marTop w:val="0"/>
          <w:marBottom w:val="0"/>
          <w:divBdr>
            <w:top w:val="none" w:sz="0" w:space="0" w:color="auto"/>
            <w:left w:val="none" w:sz="0" w:space="0" w:color="auto"/>
            <w:bottom w:val="none" w:sz="0" w:space="0" w:color="auto"/>
            <w:right w:val="none" w:sz="0" w:space="0" w:color="auto"/>
          </w:divBdr>
        </w:div>
        <w:div w:id="1518230151">
          <w:marLeft w:val="0"/>
          <w:marRight w:val="0"/>
          <w:marTop w:val="0"/>
          <w:marBottom w:val="0"/>
          <w:divBdr>
            <w:top w:val="none" w:sz="0" w:space="0" w:color="auto"/>
            <w:left w:val="none" w:sz="0" w:space="0" w:color="auto"/>
            <w:bottom w:val="none" w:sz="0" w:space="0" w:color="auto"/>
            <w:right w:val="none" w:sz="0" w:space="0" w:color="auto"/>
          </w:divBdr>
        </w:div>
        <w:div w:id="217741985">
          <w:marLeft w:val="0"/>
          <w:marRight w:val="0"/>
          <w:marTop w:val="0"/>
          <w:marBottom w:val="0"/>
          <w:divBdr>
            <w:top w:val="none" w:sz="0" w:space="0" w:color="auto"/>
            <w:left w:val="none" w:sz="0" w:space="0" w:color="auto"/>
            <w:bottom w:val="none" w:sz="0" w:space="0" w:color="auto"/>
            <w:right w:val="none" w:sz="0" w:space="0" w:color="auto"/>
          </w:divBdr>
        </w:div>
        <w:div w:id="255942949">
          <w:marLeft w:val="0"/>
          <w:marRight w:val="0"/>
          <w:marTop w:val="0"/>
          <w:marBottom w:val="0"/>
          <w:divBdr>
            <w:top w:val="none" w:sz="0" w:space="0" w:color="auto"/>
            <w:left w:val="none" w:sz="0" w:space="0" w:color="auto"/>
            <w:bottom w:val="none" w:sz="0" w:space="0" w:color="auto"/>
            <w:right w:val="none" w:sz="0" w:space="0" w:color="auto"/>
          </w:divBdr>
        </w:div>
        <w:div w:id="1788045655">
          <w:marLeft w:val="0"/>
          <w:marRight w:val="0"/>
          <w:marTop w:val="0"/>
          <w:marBottom w:val="0"/>
          <w:divBdr>
            <w:top w:val="none" w:sz="0" w:space="0" w:color="auto"/>
            <w:left w:val="none" w:sz="0" w:space="0" w:color="auto"/>
            <w:bottom w:val="none" w:sz="0" w:space="0" w:color="auto"/>
            <w:right w:val="none" w:sz="0" w:space="0" w:color="auto"/>
          </w:divBdr>
        </w:div>
        <w:div w:id="1659842069">
          <w:marLeft w:val="0"/>
          <w:marRight w:val="0"/>
          <w:marTop w:val="0"/>
          <w:marBottom w:val="0"/>
          <w:divBdr>
            <w:top w:val="none" w:sz="0" w:space="0" w:color="auto"/>
            <w:left w:val="none" w:sz="0" w:space="0" w:color="auto"/>
            <w:bottom w:val="none" w:sz="0" w:space="0" w:color="auto"/>
            <w:right w:val="none" w:sz="0" w:space="0" w:color="auto"/>
          </w:divBdr>
        </w:div>
      </w:divsChild>
    </w:div>
    <w:div w:id="2011635229">
      <w:bodyDiv w:val="1"/>
      <w:marLeft w:val="0"/>
      <w:marRight w:val="0"/>
      <w:marTop w:val="0"/>
      <w:marBottom w:val="0"/>
      <w:divBdr>
        <w:top w:val="none" w:sz="0" w:space="0" w:color="auto"/>
        <w:left w:val="none" w:sz="0" w:space="0" w:color="auto"/>
        <w:bottom w:val="none" w:sz="0" w:space="0" w:color="auto"/>
        <w:right w:val="none" w:sz="0" w:space="0" w:color="auto"/>
      </w:divBdr>
      <w:divsChild>
        <w:div w:id="1422068217">
          <w:marLeft w:val="0"/>
          <w:marRight w:val="0"/>
          <w:marTop w:val="0"/>
          <w:marBottom w:val="0"/>
          <w:divBdr>
            <w:top w:val="none" w:sz="0" w:space="0" w:color="auto"/>
            <w:left w:val="none" w:sz="0" w:space="0" w:color="auto"/>
            <w:bottom w:val="none" w:sz="0" w:space="0" w:color="auto"/>
            <w:right w:val="none" w:sz="0" w:space="0" w:color="auto"/>
          </w:divBdr>
          <w:divsChild>
            <w:div w:id="414477158">
              <w:marLeft w:val="0"/>
              <w:marRight w:val="0"/>
              <w:marTop w:val="0"/>
              <w:marBottom w:val="0"/>
              <w:divBdr>
                <w:top w:val="none" w:sz="0" w:space="0" w:color="auto"/>
                <w:left w:val="none" w:sz="0" w:space="0" w:color="auto"/>
                <w:bottom w:val="none" w:sz="0" w:space="0" w:color="auto"/>
                <w:right w:val="none" w:sz="0" w:space="0" w:color="auto"/>
              </w:divBdr>
              <w:divsChild>
                <w:div w:id="1085303287">
                  <w:marLeft w:val="0"/>
                  <w:marRight w:val="0"/>
                  <w:marTop w:val="0"/>
                  <w:marBottom w:val="0"/>
                  <w:divBdr>
                    <w:top w:val="none" w:sz="0" w:space="0" w:color="auto"/>
                    <w:left w:val="none" w:sz="0" w:space="0" w:color="auto"/>
                    <w:bottom w:val="none" w:sz="0" w:space="0" w:color="auto"/>
                    <w:right w:val="none" w:sz="0" w:space="0" w:color="auto"/>
                  </w:divBdr>
                </w:div>
                <w:div w:id="1033532083">
                  <w:marLeft w:val="0"/>
                  <w:marRight w:val="0"/>
                  <w:marTop w:val="0"/>
                  <w:marBottom w:val="0"/>
                  <w:divBdr>
                    <w:top w:val="none" w:sz="0" w:space="0" w:color="auto"/>
                    <w:left w:val="none" w:sz="0" w:space="0" w:color="auto"/>
                    <w:bottom w:val="none" w:sz="0" w:space="0" w:color="auto"/>
                    <w:right w:val="none" w:sz="0" w:space="0" w:color="auto"/>
                  </w:divBdr>
                </w:div>
                <w:div w:id="1919165415">
                  <w:marLeft w:val="0"/>
                  <w:marRight w:val="0"/>
                  <w:marTop w:val="0"/>
                  <w:marBottom w:val="0"/>
                  <w:divBdr>
                    <w:top w:val="none" w:sz="0" w:space="0" w:color="auto"/>
                    <w:left w:val="none" w:sz="0" w:space="0" w:color="auto"/>
                    <w:bottom w:val="none" w:sz="0" w:space="0" w:color="auto"/>
                    <w:right w:val="none" w:sz="0" w:space="0" w:color="auto"/>
                  </w:divBdr>
                </w:div>
                <w:div w:id="2042826478">
                  <w:marLeft w:val="0"/>
                  <w:marRight w:val="0"/>
                  <w:marTop w:val="0"/>
                  <w:marBottom w:val="0"/>
                  <w:divBdr>
                    <w:top w:val="none" w:sz="0" w:space="0" w:color="auto"/>
                    <w:left w:val="none" w:sz="0" w:space="0" w:color="auto"/>
                    <w:bottom w:val="none" w:sz="0" w:space="0" w:color="auto"/>
                    <w:right w:val="none" w:sz="0" w:space="0" w:color="auto"/>
                  </w:divBdr>
                </w:div>
                <w:div w:id="1465461814">
                  <w:marLeft w:val="0"/>
                  <w:marRight w:val="0"/>
                  <w:marTop w:val="0"/>
                  <w:marBottom w:val="0"/>
                  <w:divBdr>
                    <w:top w:val="none" w:sz="0" w:space="0" w:color="auto"/>
                    <w:left w:val="none" w:sz="0" w:space="0" w:color="auto"/>
                    <w:bottom w:val="none" w:sz="0" w:space="0" w:color="auto"/>
                    <w:right w:val="none" w:sz="0" w:space="0" w:color="auto"/>
                  </w:divBdr>
                </w:div>
                <w:div w:id="842086024">
                  <w:marLeft w:val="0"/>
                  <w:marRight w:val="0"/>
                  <w:marTop w:val="0"/>
                  <w:marBottom w:val="0"/>
                  <w:divBdr>
                    <w:top w:val="none" w:sz="0" w:space="0" w:color="auto"/>
                    <w:left w:val="none" w:sz="0" w:space="0" w:color="auto"/>
                    <w:bottom w:val="none" w:sz="0" w:space="0" w:color="auto"/>
                    <w:right w:val="none" w:sz="0" w:space="0" w:color="auto"/>
                  </w:divBdr>
                </w:div>
                <w:div w:id="675379843">
                  <w:marLeft w:val="0"/>
                  <w:marRight w:val="0"/>
                  <w:marTop w:val="0"/>
                  <w:marBottom w:val="0"/>
                  <w:divBdr>
                    <w:top w:val="none" w:sz="0" w:space="0" w:color="auto"/>
                    <w:left w:val="none" w:sz="0" w:space="0" w:color="auto"/>
                    <w:bottom w:val="none" w:sz="0" w:space="0" w:color="auto"/>
                    <w:right w:val="none" w:sz="0" w:space="0" w:color="auto"/>
                  </w:divBdr>
                </w:div>
                <w:div w:id="718282258">
                  <w:marLeft w:val="0"/>
                  <w:marRight w:val="0"/>
                  <w:marTop w:val="0"/>
                  <w:marBottom w:val="0"/>
                  <w:divBdr>
                    <w:top w:val="none" w:sz="0" w:space="0" w:color="auto"/>
                    <w:left w:val="none" w:sz="0" w:space="0" w:color="auto"/>
                    <w:bottom w:val="none" w:sz="0" w:space="0" w:color="auto"/>
                    <w:right w:val="none" w:sz="0" w:space="0" w:color="auto"/>
                  </w:divBdr>
                </w:div>
                <w:div w:id="878123370">
                  <w:marLeft w:val="0"/>
                  <w:marRight w:val="0"/>
                  <w:marTop w:val="0"/>
                  <w:marBottom w:val="0"/>
                  <w:divBdr>
                    <w:top w:val="none" w:sz="0" w:space="0" w:color="auto"/>
                    <w:left w:val="none" w:sz="0" w:space="0" w:color="auto"/>
                    <w:bottom w:val="none" w:sz="0" w:space="0" w:color="auto"/>
                    <w:right w:val="none" w:sz="0" w:space="0" w:color="auto"/>
                  </w:divBdr>
                </w:div>
                <w:div w:id="210195263">
                  <w:marLeft w:val="0"/>
                  <w:marRight w:val="0"/>
                  <w:marTop w:val="0"/>
                  <w:marBottom w:val="0"/>
                  <w:divBdr>
                    <w:top w:val="none" w:sz="0" w:space="0" w:color="auto"/>
                    <w:left w:val="none" w:sz="0" w:space="0" w:color="auto"/>
                    <w:bottom w:val="none" w:sz="0" w:space="0" w:color="auto"/>
                    <w:right w:val="none" w:sz="0" w:space="0" w:color="auto"/>
                  </w:divBdr>
                </w:div>
                <w:div w:id="972369501">
                  <w:marLeft w:val="0"/>
                  <w:marRight w:val="0"/>
                  <w:marTop w:val="0"/>
                  <w:marBottom w:val="0"/>
                  <w:divBdr>
                    <w:top w:val="none" w:sz="0" w:space="0" w:color="auto"/>
                    <w:left w:val="none" w:sz="0" w:space="0" w:color="auto"/>
                    <w:bottom w:val="none" w:sz="0" w:space="0" w:color="auto"/>
                    <w:right w:val="none" w:sz="0" w:space="0" w:color="auto"/>
                  </w:divBdr>
                </w:div>
                <w:div w:id="1155798592">
                  <w:marLeft w:val="0"/>
                  <w:marRight w:val="0"/>
                  <w:marTop w:val="0"/>
                  <w:marBottom w:val="0"/>
                  <w:divBdr>
                    <w:top w:val="none" w:sz="0" w:space="0" w:color="auto"/>
                    <w:left w:val="none" w:sz="0" w:space="0" w:color="auto"/>
                    <w:bottom w:val="none" w:sz="0" w:space="0" w:color="auto"/>
                    <w:right w:val="none" w:sz="0" w:space="0" w:color="auto"/>
                  </w:divBdr>
                </w:div>
                <w:div w:id="410274199">
                  <w:marLeft w:val="0"/>
                  <w:marRight w:val="0"/>
                  <w:marTop w:val="0"/>
                  <w:marBottom w:val="0"/>
                  <w:divBdr>
                    <w:top w:val="none" w:sz="0" w:space="0" w:color="auto"/>
                    <w:left w:val="none" w:sz="0" w:space="0" w:color="auto"/>
                    <w:bottom w:val="none" w:sz="0" w:space="0" w:color="auto"/>
                    <w:right w:val="none" w:sz="0" w:space="0" w:color="auto"/>
                  </w:divBdr>
                </w:div>
                <w:div w:id="12636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9743">
          <w:marLeft w:val="0"/>
          <w:marRight w:val="0"/>
          <w:marTop w:val="0"/>
          <w:marBottom w:val="0"/>
          <w:divBdr>
            <w:top w:val="none" w:sz="0" w:space="0" w:color="auto"/>
            <w:left w:val="none" w:sz="0" w:space="0" w:color="auto"/>
            <w:bottom w:val="none" w:sz="0" w:space="0" w:color="auto"/>
            <w:right w:val="none" w:sz="0" w:space="0" w:color="auto"/>
          </w:divBdr>
          <w:divsChild>
            <w:div w:id="483282114">
              <w:marLeft w:val="0"/>
              <w:marRight w:val="0"/>
              <w:marTop w:val="0"/>
              <w:marBottom w:val="0"/>
              <w:divBdr>
                <w:top w:val="none" w:sz="0" w:space="0" w:color="auto"/>
                <w:left w:val="none" w:sz="0" w:space="0" w:color="auto"/>
                <w:bottom w:val="none" w:sz="0" w:space="0" w:color="auto"/>
                <w:right w:val="none" w:sz="0" w:space="0" w:color="auto"/>
              </w:divBdr>
            </w:div>
            <w:div w:id="1175262290">
              <w:marLeft w:val="0"/>
              <w:marRight w:val="0"/>
              <w:marTop w:val="0"/>
              <w:marBottom w:val="0"/>
              <w:divBdr>
                <w:top w:val="none" w:sz="0" w:space="0" w:color="auto"/>
                <w:left w:val="none" w:sz="0" w:space="0" w:color="auto"/>
                <w:bottom w:val="none" w:sz="0" w:space="0" w:color="auto"/>
                <w:right w:val="none" w:sz="0" w:space="0" w:color="auto"/>
              </w:divBdr>
            </w:div>
            <w:div w:id="375853955">
              <w:marLeft w:val="0"/>
              <w:marRight w:val="0"/>
              <w:marTop w:val="0"/>
              <w:marBottom w:val="0"/>
              <w:divBdr>
                <w:top w:val="none" w:sz="0" w:space="0" w:color="auto"/>
                <w:left w:val="none" w:sz="0" w:space="0" w:color="auto"/>
                <w:bottom w:val="none" w:sz="0" w:space="0" w:color="auto"/>
                <w:right w:val="none" w:sz="0" w:space="0" w:color="auto"/>
              </w:divBdr>
            </w:div>
            <w:div w:id="236868633">
              <w:marLeft w:val="0"/>
              <w:marRight w:val="0"/>
              <w:marTop w:val="0"/>
              <w:marBottom w:val="0"/>
              <w:divBdr>
                <w:top w:val="none" w:sz="0" w:space="0" w:color="auto"/>
                <w:left w:val="none" w:sz="0" w:space="0" w:color="auto"/>
                <w:bottom w:val="none" w:sz="0" w:space="0" w:color="auto"/>
                <w:right w:val="none" w:sz="0" w:space="0" w:color="auto"/>
              </w:divBdr>
            </w:div>
            <w:div w:id="1962571780">
              <w:marLeft w:val="0"/>
              <w:marRight w:val="0"/>
              <w:marTop w:val="0"/>
              <w:marBottom w:val="0"/>
              <w:divBdr>
                <w:top w:val="none" w:sz="0" w:space="0" w:color="auto"/>
                <w:left w:val="none" w:sz="0" w:space="0" w:color="auto"/>
                <w:bottom w:val="none" w:sz="0" w:space="0" w:color="auto"/>
                <w:right w:val="none" w:sz="0" w:space="0" w:color="auto"/>
              </w:divBdr>
            </w:div>
            <w:div w:id="1374427446">
              <w:marLeft w:val="0"/>
              <w:marRight w:val="0"/>
              <w:marTop w:val="0"/>
              <w:marBottom w:val="0"/>
              <w:divBdr>
                <w:top w:val="none" w:sz="0" w:space="0" w:color="auto"/>
                <w:left w:val="none" w:sz="0" w:space="0" w:color="auto"/>
                <w:bottom w:val="none" w:sz="0" w:space="0" w:color="auto"/>
                <w:right w:val="none" w:sz="0" w:space="0" w:color="auto"/>
              </w:divBdr>
            </w:div>
            <w:div w:id="1262835307">
              <w:marLeft w:val="0"/>
              <w:marRight w:val="0"/>
              <w:marTop w:val="0"/>
              <w:marBottom w:val="0"/>
              <w:divBdr>
                <w:top w:val="none" w:sz="0" w:space="0" w:color="auto"/>
                <w:left w:val="none" w:sz="0" w:space="0" w:color="auto"/>
                <w:bottom w:val="none" w:sz="0" w:space="0" w:color="auto"/>
                <w:right w:val="none" w:sz="0" w:space="0" w:color="auto"/>
              </w:divBdr>
            </w:div>
            <w:div w:id="1927226044">
              <w:marLeft w:val="0"/>
              <w:marRight w:val="0"/>
              <w:marTop w:val="0"/>
              <w:marBottom w:val="0"/>
              <w:divBdr>
                <w:top w:val="none" w:sz="0" w:space="0" w:color="auto"/>
                <w:left w:val="none" w:sz="0" w:space="0" w:color="auto"/>
                <w:bottom w:val="none" w:sz="0" w:space="0" w:color="auto"/>
                <w:right w:val="none" w:sz="0" w:space="0" w:color="auto"/>
              </w:divBdr>
            </w:div>
            <w:div w:id="472217680">
              <w:marLeft w:val="0"/>
              <w:marRight w:val="0"/>
              <w:marTop w:val="0"/>
              <w:marBottom w:val="0"/>
              <w:divBdr>
                <w:top w:val="none" w:sz="0" w:space="0" w:color="auto"/>
                <w:left w:val="none" w:sz="0" w:space="0" w:color="auto"/>
                <w:bottom w:val="none" w:sz="0" w:space="0" w:color="auto"/>
                <w:right w:val="none" w:sz="0" w:space="0" w:color="auto"/>
              </w:divBdr>
            </w:div>
            <w:div w:id="927543281">
              <w:marLeft w:val="0"/>
              <w:marRight w:val="0"/>
              <w:marTop w:val="0"/>
              <w:marBottom w:val="0"/>
              <w:divBdr>
                <w:top w:val="none" w:sz="0" w:space="0" w:color="auto"/>
                <w:left w:val="none" w:sz="0" w:space="0" w:color="auto"/>
                <w:bottom w:val="none" w:sz="0" w:space="0" w:color="auto"/>
                <w:right w:val="none" w:sz="0" w:space="0" w:color="auto"/>
              </w:divBdr>
            </w:div>
            <w:div w:id="1155343110">
              <w:marLeft w:val="0"/>
              <w:marRight w:val="0"/>
              <w:marTop w:val="0"/>
              <w:marBottom w:val="0"/>
              <w:divBdr>
                <w:top w:val="none" w:sz="0" w:space="0" w:color="auto"/>
                <w:left w:val="none" w:sz="0" w:space="0" w:color="auto"/>
                <w:bottom w:val="none" w:sz="0" w:space="0" w:color="auto"/>
                <w:right w:val="none" w:sz="0" w:space="0" w:color="auto"/>
              </w:divBdr>
            </w:div>
            <w:div w:id="727411459">
              <w:marLeft w:val="0"/>
              <w:marRight w:val="0"/>
              <w:marTop w:val="0"/>
              <w:marBottom w:val="0"/>
              <w:divBdr>
                <w:top w:val="none" w:sz="0" w:space="0" w:color="auto"/>
                <w:left w:val="none" w:sz="0" w:space="0" w:color="auto"/>
                <w:bottom w:val="none" w:sz="0" w:space="0" w:color="auto"/>
                <w:right w:val="none" w:sz="0" w:space="0" w:color="auto"/>
              </w:divBdr>
            </w:div>
            <w:div w:id="161702134">
              <w:marLeft w:val="0"/>
              <w:marRight w:val="0"/>
              <w:marTop w:val="0"/>
              <w:marBottom w:val="0"/>
              <w:divBdr>
                <w:top w:val="none" w:sz="0" w:space="0" w:color="auto"/>
                <w:left w:val="none" w:sz="0" w:space="0" w:color="auto"/>
                <w:bottom w:val="none" w:sz="0" w:space="0" w:color="auto"/>
                <w:right w:val="none" w:sz="0" w:space="0" w:color="auto"/>
              </w:divBdr>
            </w:div>
            <w:div w:id="1622687398">
              <w:marLeft w:val="0"/>
              <w:marRight w:val="0"/>
              <w:marTop w:val="0"/>
              <w:marBottom w:val="0"/>
              <w:divBdr>
                <w:top w:val="none" w:sz="0" w:space="0" w:color="auto"/>
                <w:left w:val="none" w:sz="0" w:space="0" w:color="auto"/>
                <w:bottom w:val="none" w:sz="0" w:space="0" w:color="auto"/>
                <w:right w:val="none" w:sz="0" w:space="0" w:color="auto"/>
              </w:divBdr>
            </w:div>
            <w:div w:id="2044280135">
              <w:marLeft w:val="0"/>
              <w:marRight w:val="0"/>
              <w:marTop w:val="0"/>
              <w:marBottom w:val="0"/>
              <w:divBdr>
                <w:top w:val="none" w:sz="0" w:space="0" w:color="auto"/>
                <w:left w:val="none" w:sz="0" w:space="0" w:color="auto"/>
                <w:bottom w:val="none" w:sz="0" w:space="0" w:color="auto"/>
                <w:right w:val="none" w:sz="0" w:space="0" w:color="auto"/>
              </w:divBdr>
            </w:div>
            <w:div w:id="1763718013">
              <w:marLeft w:val="0"/>
              <w:marRight w:val="0"/>
              <w:marTop w:val="0"/>
              <w:marBottom w:val="0"/>
              <w:divBdr>
                <w:top w:val="none" w:sz="0" w:space="0" w:color="auto"/>
                <w:left w:val="none" w:sz="0" w:space="0" w:color="auto"/>
                <w:bottom w:val="none" w:sz="0" w:space="0" w:color="auto"/>
                <w:right w:val="none" w:sz="0" w:space="0" w:color="auto"/>
              </w:divBdr>
            </w:div>
            <w:div w:id="1693604737">
              <w:marLeft w:val="0"/>
              <w:marRight w:val="0"/>
              <w:marTop w:val="0"/>
              <w:marBottom w:val="0"/>
              <w:divBdr>
                <w:top w:val="none" w:sz="0" w:space="0" w:color="auto"/>
                <w:left w:val="none" w:sz="0" w:space="0" w:color="auto"/>
                <w:bottom w:val="none" w:sz="0" w:space="0" w:color="auto"/>
                <w:right w:val="none" w:sz="0" w:space="0" w:color="auto"/>
              </w:divBdr>
            </w:div>
            <w:div w:id="2359853">
              <w:marLeft w:val="0"/>
              <w:marRight w:val="0"/>
              <w:marTop w:val="0"/>
              <w:marBottom w:val="0"/>
              <w:divBdr>
                <w:top w:val="none" w:sz="0" w:space="0" w:color="auto"/>
                <w:left w:val="none" w:sz="0" w:space="0" w:color="auto"/>
                <w:bottom w:val="none" w:sz="0" w:space="0" w:color="auto"/>
                <w:right w:val="none" w:sz="0" w:space="0" w:color="auto"/>
              </w:divBdr>
            </w:div>
            <w:div w:id="41176420">
              <w:marLeft w:val="0"/>
              <w:marRight w:val="0"/>
              <w:marTop w:val="0"/>
              <w:marBottom w:val="0"/>
              <w:divBdr>
                <w:top w:val="none" w:sz="0" w:space="0" w:color="auto"/>
                <w:left w:val="none" w:sz="0" w:space="0" w:color="auto"/>
                <w:bottom w:val="none" w:sz="0" w:space="0" w:color="auto"/>
                <w:right w:val="none" w:sz="0" w:space="0" w:color="auto"/>
              </w:divBdr>
            </w:div>
            <w:div w:id="138376894">
              <w:marLeft w:val="0"/>
              <w:marRight w:val="0"/>
              <w:marTop w:val="0"/>
              <w:marBottom w:val="0"/>
              <w:divBdr>
                <w:top w:val="none" w:sz="0" w:space="0" w:color="auto"/>
                <w:left w:val="none" w:sz="0" w:space="0" w:color="auto"/>
                <w:bottom w:val="none" w:sz="0" w:space="0" w:color="auto"/>
                <w:right w:val="none" w:sz="0" w:space="0" w:color="auto"/>
              </w:divBdr>
            </w:div>
            <w:div w:id="295065562">
              <w:marLeft w:val="0"/>
              <w:marRight w:val="0"/>
              <w:marTop w:val="0"/>
              <w:marBottom w:val="0"/>
              <w:divBdr>
                <w:top w:val="none" w:sz="0" w:space="0" w:color="auto"/>
                <w:left w:val="none" w:sz="0" w:space="0" w:color="auto"/>
                <w:bottom w:val="none" w:sz="0" w:space="0" w:color="auto"/>
                <w:right w:val="none" w:sz="0" w:space="0" w:color="auto"/>
              </w:divBdr>
            </w:div>
            <w:div w:id="1502963411">
              <w:marLeft w:val="0"/>
              <w:marRight w:val="0"/>
              <w:marTop w:val="0"/>
              <w:marBottom w:val="0"/>
              <w:divBdr>
                <w:top w:val="none" w:sz="0" w:space="0" w:color="auto"/>
                <w:left w:val="none" w:sz="0" w:space="0" w:color="auto"/>
                <w:bottom w:val="none" w:sz="0" w:space="0" w:color="auto"/>
                <w:right w:val="none" w:sz="0" w:space="0" w:color="auto"/>
              </w:divBdr>
            </w:div>
            <w:div w:id="1416589038">
              <w:marLeft w:val="0"/>
              <w:marRight w:val="0"/>
              <w:marTop w:val="0"/>
              <w:marBottom w:val="0"/>
              <w:divBdr>
                <w:top w:val="none" w:sz="0" w:space="0" w:color="auto"/>
                <w:left w:val="none" w:sz="0" w:space="0" w:color="auto"/>
                <w:bottom w:val="none" w:sz="0" w:space="0" w:color="auto"/>
                <w:right w:val="none" w:sz="0" w:space="0" w:color="auto"/>
              </w:divBdr>
            </w:div>
            <w:div w:id="1107509805">
              <w:marLeft w:val="0"/>
              <w:marRight w:val="0"/>
              <w:marTop w:val="0"/>
              <w:marBottom w:val="0"/>
              <w:divBdr>
                <w:top w:val="none" w:sz="0" w:space="0" w:color="auto"/>
                <w:left w:val="none" w:sz="0" w:space="0" w:color="auto"/>
                <w:bottom w:val="none" w:sz="0" w:space="0" w:color="auto"/>
                <w:right w:val="none" w:sz="0" w:space="0" w:color="auto"/>
              </w:divBdr>
            </w:div>
            <w:div w:id="1605458910">
              <w:marLeft w:val="0"/>
              <w:marRight w:val="0"/>
              <w:marTop w:val="0"/>
              <w:marBottom w:val="0"/>
              <w:divBdr>
                <w:top w:val="none" w:sz="0" w:space="0" w:color="auto"/>
                <w:left w:val="none" w:sz="0" w:space="0" w:color="auto"/>
                <w:bottom w:val="none" w:sz="0" w:space="0" w:color="auto"/>
                <w:right w:val="none" w:sz="0" w:space="0" w:color="auto"/>
              </w:divBdr>
            </w:div>
            <w:div w:id="52697825">
              <w:marLeft w:val="0"/>
              <w:marRight w:val="0"/>
              <w:marTop w:val="0"/>
              <w:marBottom w:val="0"/>
              <w:divBdr>
                <w:top w:val="none" w:sz="0" w:space="0" w:color="auto"/>
                <w:left w:val="none" w:sz="0" w:space="0" w:color="auto"/>
                <w:bottom w:val="none" w:sz="0" w:space="0" w:color="auto"/>
                <w:right w:val="none" w:sz="0" w:space="0" w:color="auto"/>
              </w:divBdr>
            </w:div>
            <w:div w:id="1273516447">
              <w:marLeft w:val="0"/>
              <w:marRight w:val="0"/>
              <w:marTop w:val="0"/>
              <w:marBottom w:val="0"/>
              <w:divBdr>
                <w:top w:val="none" w:sz="0" w:space="0" w:color="auto"/>
                <w:left w:val="none" w:sz="0" w:space="0" w:color="auto"/>
                <w:bottom w:val="none" w:sz="0" w:space="0" w:color="auto"/>
                <w:right w:val="none" w:sz="0" w:space="0" w:color="auto"/>
              </w:divBdr>
            </w:div>
            <w:div w:id="1705519137">
              <w:marLeft w:val="0"/>
              <w:marRight w:val="0"/>
              <w:marTop w:val="0"/>
              <w:marBottom w:val="0"/>
              <w:divBdr>
                <w:top w:val="none" w:sz="0" w:space="0" w:color="auto"/>
                <w:left w:val="none" w:sz="0" w:space="0" w:color="auto"/>
                <w:bottom w:val="none" w:sz="0" w:space="0" w:color="auto"/>
                <w:right w:val="none" w:sz="0" w:space="0" w:color="auto"/>
              </w:divBdr>
            </w:div>
            <w:div w:id="23485762">
              <w:marLeft w:val="0"/>
              <w:marRight w:val="0"/>
              <w:marTop w:val="0"/>
              <w:marBottom w:val="0"/>
              <w:divBdr>
                <w:top w:val="none" w:sz="0" w:space="0" w:color="auto"/>
                <w:left w:val="none" w:sz="0" w:space="0" w:color="auto"/>
                <w:bottom w:val="none" w:sz="0" w:space="0" w:color="auto"/>
                <w:right w:val="none" w:sz="0" w:space="0" w:color="auto"/>
              </w:divBdr>
            </w:div>
            <w:div w:id="1144472361">
              <w:marLeft w:val="0"/>
              <w:marRight w:val="0"/>
              <w:marTop w:val="0"/>
              <w:marBottom w:val="0"/>
              <w:divBdr>
                <w:top w:val="none" w:sz="0" w:space="0" w:color="auto"/>
                <w:left w:val="none" w:sz="0" w:space="0" w:color="auto"/>
                <w:bottom w:val="none" w:sz="0" w:space="0" w:color="auto"/>
                <w:right w:val="none" w:sz="0" w:space="0" w:color="auto"/>
              </w:divBdr>
            </w:div>
            <w:div w:id="252277967">
              <w:marLeft w:val="0"/>
              <w:marRight w:val="0"/>
              <w:marTop w:val="0"/>
              <w:marBottom w:val="0"/>
              <w:divBdr>
                <w:top w:val="none" w:sz="0" w:space="0" w:color="auto"/>
                <w:left w:val="none" w:sz="0" w:space="0" w:color="auto"/>
                <w:bottom w:val="none" w:sz="0" w:space="0" w:color="auto"/>
                <w:right w:val="none" w:sz="0" w:space="0" w:color="auto"/>
              </w:divBdr>
            </w:div>
            <w:div w:id="1319731004">
              <w:marLeft w:val="0"/>
              <w:marRight w:val="0"/>
              <w:marTop w:val="0"/>
              <w:marBottom w:val="0"/>
              <w:divBdr>
                <w:top w:val="none" w:sz="0" w:space="0" w:color="auto"/>
                <w:left w:val="none" w:sz="0" w:space="0" w:color="auto"/>
                <w:bottom w:val="none" w:sz="0" w:space="0" w:color="auto"/>
                <w:right w:val="none" w:sz="0" w:space="0" w:color="auto"/>
              </w:divBdr>
            </w:div>
            <w:div w:id="1046105725">
              <w:marLeft w:val="0"/>
              <w:marRight w:val="0"/>
              <w:marTop w:val="0"/>
              <w:marBottom w:val="0"/>
              <w:divBdr>
                <w:top w:val="none" w:sz="0" w:space="0" w:color="auto"/>
                <w:left w:val="none" w:sz="0" w:space="0" w:color="auto"/>
                <w:bottom w:val="none" w:sz="0" w:space="0" w:color="auto"/>
                <w:right w:val="none" w:sz="0" w:space="0" w:color="auto"/>
              </w:divBdr>
            </w:div>
            <w:div w:id="541597625">
              <w:marLeft w:val="0"/>
              <w:marRight w:val="0"/>
              <w:marTop w:val="0"/>
              <w:marBottom w:val="0"/>
              <w:divBdr>
                <w:top w:val="none" w:sz="0" w:space="0" w:color="auto"/>
                <w:left w:val="none" w:sz="0" w:space="0" w:color="auto"/>
                <w:bottom w:val="none" w:sz="0" w:space="0" w:color="auto"/>
                <w:right w:val="none" w:sz="0" w:space="0" w:color="auto"/>
              </w:divBdr>
            </w:div>
            <w:div w:id="517812519">
              <w:marLeft w:val="0"/>
              <w:marRight w:val="0"/>
              <w:marTop w:val="0"/>
              <w:marBottom w:val="0"/>
              <w:divBdr>
                <w:top w:val="none" w:sz="0" w:space="0" w:color="auto"/>
                <w:left w:val="none" w:sz="0" w:space="0" w:color="auto"/>
                <w:bottom w:val="none" w:sz="0" w:space="0" w:color="auto"/>
                <w:right w:val="none" w:sz="0" w:space="0" w:color="auto"/>
              </w:divBdr>
            </w:div>
            <w:div w:id="1188984304">
              <w:marLeft w:val="0"/>
              <w:marRight w:val="0"/>
              <w:marTop w:val="0"/>
              <w:marBottom w:val="0"/>
              <w:divBdr>
                <w:top w:val="none" w:sz="0" w:space="0" w:color="auto"/>
                <w:left w:val="none" w:sz="0" w:space="0" w:color="auto"/>
                <w:bottom w:val="none" w:sz="0" w:space="0" w:color="auto"/>
                <w:right w:val="none" w:sz="0" w:space="0" w:color="auto"/>
              </w:divBdr>
            </w:div>
            <w:div w:id="826938210">
              <w:marLeft w:val="0"/>
              <w:marRight w:val="0"/>
              <w:marTop w:val="0"/>
              <w:marBottom w:val="0"/>
              <w:divBdr>
                <w:top w:val="none" w:sz="0" w:space="0" w:color="auto"/>
                <w:left w:val="none" w:sz="0" w:space="0" w:color="auto"/>
                <w:bottom w:val="none" w:sz="0" w:space="0" w:color="auto"/>
                <w:right w:val="none" w:sz="0" w:space="0" w:color="auto"/>
              </w:divBdr>
            </w:div>
            <w:div w:id="823930724">
              <w:marLeft w:val="0"/>
              <w:marRight w:val="0"/>
              <w:marTop w:val="0"/>
              <w:marBottom w:val="0"/>
              <w:divBdr>
                <w:top w:val="none" w:sz="0" w:space="0" w:color="auto"/>
                <w:left w:val="none" w:sz="0" w:space="0" w:color="auto"/>
                <w:bottom w:val="none" w:sz="0" w:space="0" w:color="auto"/>
                <w:right w:val="none" w:sz="0" w:space="0" w:color="auto"/>
              </w:divBdr>
            </w:div>
            <w:div w:id="517164614">
              <w:marLeft w:val="0"/>
              <w:marRight w:val="0"/>
              <w:marTop w:val="0"/>
              <w:marBottom w:val="0"/>
              <w:divBdr>
                <w:top w:val="none" w:sz="0" w:space="0" w:color="auto"/>
                <w:left w:val="none" w:sz="0" w:space="0" w:color="auto"/>
                <w:bottom w:val="none" w:sz="0" w:space="0" w:color="auto"/>
                <w:right w:val="none" w:sz="0" w:space="0" w:color="auto"/>
              </w:divBdr>
            </w:div>
            <w:div w:id="1780641444">
              <w:marLeft w:val="0"/>
              <w:marRight w:val="0"/>
              <w:marTop w:val="0"/>
              <w:marBottom w:val="0"/>
              <w:divBdr>
                <w:top w:val="none" w:sz="0" w:space="0" w:color="auto"/>
                <w:left w:val="none" w:sz="0" w:space="0" w:color="auto"/>
                <w:bottom w:val="none" w:sz="0" w:space="0" w:color="auto"/>
                <w:right w:val="none" w:sz="0" w:space="0" w:color="auto"/>
              </w:divBdr>
            </w:div>
            <w:div w:id="1062024261">
              <w:marLeft w:val="0"/>
              <w:marRight w:val="0"/>
              <w:marTop w:val="0"/>
              <w:marBottom w:val="0"/>
              <w:divBdr>
                <w:top w:val="none" w:sz="0" w:space="0" w:color="auto"/>
                <w:left w:val="none" w:sz="0" w:space="0" w:color="auto"/>
                <w:bottom w:val="none" w:sz="0" w:space="0" w:color="auto"/>
                <w:right w:val="none" w:sz="0" w:space="0" w:color="auto"/>
              </w:divBdr>
            </w:div>
            <w:div w:id="1381202189">
              <w:marLeft w:val="0"/>
              <w:marRight w:val="0"/>
              <w:marTop w:val="0"/>
              <w:marBottom w:val="0"/>
              <w:divBdr>
                <w:top w:val="none" w:sz="0" w:space="0" w:color="auto"/>
                <w:left w:val="none" w:sz="0" w:space="0" w:color="auto"/>
                <w:bottom w:val="none" w:sz="0" w:space="0" w:color="auto"/>
                <w:right w:val="none" w:sz="0" w:space="0" w:color="auto"/>
              </w:divBdr>
            </w:div>
            <w:div w:id="89352011">
              <w:marLeft w:val="0"/>
              <w:marRight w:val="0"/>
              <w:marTop w:val="0"/>
              <w:marBottom w:val="0"/>
              <w:divBdr>
                <w:top w:val="none" w:sz="0" w:space="0" w:color="auto"/>
                <w:left w:val="none" w:sz="0" w:space="0" w:color="auto"/>
                <w:bottom w:val="none" w:sz="0" w:space="0" w:color="auto"/>
                <w:right w:val="none" w:sz="0" w:space="0" w:color="auto"/>
              </w:divBdr>
            </w:div>
            <w:div w:id="1073696263">
              <w:marLeft w:val="0"/>
              <w:marRight w:val="0"/>
              <w:marTop w:val="0"/>
              <w:marBottom w:val="0"/>
              <w:divBdr>
                <w:top w:val="none" w:sz="0" w:space="0" w:color="auto"/>
                <w:left w:val="none" w:sz="0" w:space="0" w:color="auto"/>
                <w:bottom w:val="none" w:sz="0" w:space="0" w:color="auto"/>
                <w:right w:val="none" w:sz="0" w:space="0" w:color="auto"/>
              </w:divBdr>
            </w:div>
            <w:div w:id="322438994">
              <w:marLeft w:val="0"/>
              <w:marRight w:val="0"/>
              <w:marTop w:val="0"/>
              <w:marBottom w:val="0"/>
              <w:divBdr>
                <w:top w:val="none" w:sz="0" w:space="0" w:color="auto"/>
                <w:left w:val="none" w:sz="0" w:space="0" w:color="auto"/>
                <w:bottom w:val="none" w:sz="0" w:space="0" w:color="auto"/>
                <w:right w:val="none" w:sz="0" w:space="0" w:color="auto"/>
              </w:divBdr>
            </w:div>
            <w:div w:id="1487933280">
              <w:marLeft w:val="0"/>
              <w:marRight w:val="0"/>
              <w:marTop w:val="0"/>
              <w:marBottom w:val="0"/>
              <w:divBdr>
                <w:top w:val="none" w:sz="0" w:space="0" w:color="auto"/>
                <w:left w:val="none" w:sz="0" w:space="0" w:color="auto"/>
                <w:bottom w:val="none" w:sz="0" w:space="0" w:color="auto"/>
                <w:right w:val="none" w:sz="0" w:space="0" w:color="auto"/>
              </w:divBdr>
            </w:div>
            <w:div w:id="1530947792">
              <w:marLeft w:val="0"/>
              <w:marRight w:val="0"/>
              <w:marTop w:val="0"/>
              <w:marBottom w:val="0"/>
              <w:divBdr>
                <w:top w:val="none" w:sz="0" w:space="0" w:color="auto"/>
                <w:left w:val="none" w:sz="0" w:space="0" w:color="auto"/>
                <w:bottom w:val="none" w:sz="0" w:space="0" w:color="auto"/>
                <w:right w:val="none" w:sz="0" w:space="0" w:color="auto"/>
              </w:divBdr>
            </w:div>
            <w:div w:id="411317966">
              <w:marLeft w:val="0"/>
              <w:marRight w:val="0"/>
              <w:marTop w:val="0"/>
              <w:marBottom w:val="0"/>
              <w:divBdr>
                <w:top w:val="none" w:sz="0" w:space="0" w:color="auto"/>
                <w:left w:val="none" w:sz="0" w:space="0" w:color="auto"/>
                <w:bottom w:val="none" w:sz="0" w:space="0" w:color="auto"/>
                <w:right w:val="none" w:sz="0" w:space="0" w:color="auto"/>
              </w:divBdr>
            </w:div>
            <w:div w:id="136261270">
              <w:marLeft w:val="0"/>
              <w:marRight w:val="0"/>
              <w:marTop w:val="0"/>
              <w:marBottom w:val="0"/>
              <w:divBdr>
                <w:top w:val="none" w:sz="0" w:space="0" w:color="auto"/>
                <w:left w:val="none" w:sz="0" w:space="0" w:color="auto"/>
                <w:bottom w:val="none" w:sz="0" w:space="0" w:color="auto"/>
                <w:right w:val="none" w:sz="0" w:space="0" w:color="auto"/>
              </w:divBdr>
            </w:div>
            <w:div w:id="1153260062">
              <w:marLeft w:val="0"/>
              <w:marRight w:val="0"/>
              <w:marTop w:val="0"/>
              <w:marBottom w:val="0"/>
              <w:divBdr>
                <w:top w:val="none" w:sz="0" w:space="0" w:color="auto"/>
                <w:left w:val="none" w:sz="0" w:space="0" w:color="auto"/>
                <w:bottom w:val="none" w:sz="0" w:space="0" w:color="auto"/>
                <w:right w:val="none" w:sz="0" w:space="0" w:color="auto"/>
              </w:divBdr>
            </w:div>
            <w:div w:id="1199507632">
              <w:marLeft w:val="0"/>
              <w:marRight w:val="0"/>
              <w:marTop w:val="0"/>
              <w:marBottom w:val="0"/>
              <w:divBdr>
                <w:top w:val="none" w:sz="0" w:space="0" w:color="auto"/>
                <w:left w:val="none" w:sz="0" w:space="0" w:color="auto"/>
                <w:bottom w:val="none" w:sz="0" w:space="0" w:color="auto"/>
                <w:right w:val="none" w:sz="0" w:space="0" w:color="auto"/>
              </w:divBdr>
            </w:div>
            <w:div w:id="1615793767">
              <w:marLeft w:val="0"/>
              <w:marRight w:val="0"/>
              <w:marTop w:val="0"/>
              <w:marBottom w:val="0"/>
              <w:divBdr>
                <w:top w:val="none" w:sz="0" w:space="0" w:color="auto"/>
                <w:left w:val="none" w:sz="0" w:space="0" w:color="auto"/>
                <w:bottom w:val="none" w:sz="0" w:space="0" w:color="auto"/>
                <w:right w:val="none" w:sz="0" w:space="0" w:color="auto"/>
              </w:divBdr>
            </w:div>
            <w:div w:id="249895472">
              <w:marLeft w:val="0"/>
              <w:marRight w:val="0"/>
              <w:marTop w:val="0"/>
              <w:marBottom w:val="0"/>
              <w:divBdr>
                <w:top w:val="none" w:sz="0" w:space="0" w:color="auto"/>
                <w:left w:val="none" w:sz="0" w:space="0" w:color="auto"/>
                <w:bottom w:val="none" w:sz="0" w:space="0" w:color="auto"/>
                <w:right w:val="none" w:sz="0" w:space="0" w:color="auto"/>
              </w:divBdr>
            </w:div>
            <w:div w:id="1153528811">
              <w:marLeft w:val="0"/>
              <w:marRight w:val="0"/>
              <w:marTop w:val="0"/>
              <w:marBottom w:val="0"/>
              <w:divBdr>
                <w:top w:val="none" w:sz="0" w:space="0" w:color="auto"/>
                <w:left w:val="none" w:sz="0" w:space="0" w:color="auto"/>
                <w:bottom w:val="none" w:sz="0" w:space="0" w:color="auto"/>
                <w:right w:val="none" w:sz="0" w:space="0" w:color="auto"/>
              </w:divBdr>
            </w:div>
            <w:div w:id="869220789">
              <w:marLeft w:val="0"/>
              <w:marRight w:val="0"/>
              <w:marTop w:val="0"/>
              <w:marBottom w:val="0"/>
              <w:divBdr>
                <w:top w:val="none" w:sz="0" w:space="0" w:color="auto"/>
                <w:left w:val="none" w:sz="0" w:space="0" w:color="auto"/>
                <w:bottom w:val="none" w:sz="0" w:space="0" w:color="auto"/>
                <w:right w:val="none" w:sz="0" w:space="0" w:color="auto"/>
              </w:divBdr>
            </w:div>
            <w:div w:id="1601255273">
              <w:marLeft w:val="0"/>
              <w:marRight w:val="0"/>
              <w:marTop w:val="0"/>
              <w:marBottom w:val="0"/>
              <w:divBdr>
                <w:top w:val="none" w:sz="0" w:space="0" w:color="auto"/>
                <w:left w:val="none" w:sz="0" w:space="0" w:color="auto"/>
                <w:bottom w:val="none" w:sz="0" w:space="0" w:color="auto"/>
                <w:right w:val="none" w:sz="0" w:space="0" w:color="auto"/>
              </w:divBdr>
            </w:div>
            <w:div w:id="1387680963">
              <w:marLeft w:val="0"/>
              <w:marRight w:val="0"/>
              <w:marTop w:val="0"/>
              <w:marBottom w:val="0"/>
              <w:divBdr>
                <w:top w:val="none" w:sz="0" w:space="0" w:color="auto"/>
                <w:left w:val="none" w:sz="0" w:space="0" w:color="auto"/>
                <w:bottom w:val="none" w:sz="0" w:space="0" w:color="auto"/>
                <w:right w:val="none" w:sz="0" w:space="0" w:color="auto"/>
              </w:divBdr>
            </w:div>
            <w:div w:id="1657995932">
              <w:marLeft w:val="0"/>
              <w:marRight w:val="0"/>
              <w:marTop w:val="0"/>
              <w:marBottom w:val="0"/>
              <w:divBdr>
                <w:top w:val="none" w:sz="0" w:space="0" w:color="auto"/>
                <w:left w:val="none" w:sz="0" w:space="0" w:color="auto"/>
                <w:bottom w:val="none" w:sz="0" w:space="0" w:color="auto"/>
                <w:right w:val="none" w:sz="0" w:space="0" w:color="auto"/>
              </w:divBdr>
            </w:div>
            <w:div w:id="622423061">
              <w:marLeft w:val="0"/>
              <w:marRight w:val="0"/>
              <w:marTop w:val="0"/>
              <w:marBottom w:val="0"/>
              <w:divBdr>
                <w:top w:val="none" w:sz="0" w:space="0" w:color="auto"/>
                <w:left w:val="none" w:sz="0" w:space="0" w:color="auto"/>
                <w:bottom w:val="none" w:sz="0" w:space="0" w:color="auto"/>
                <w:right w:val="none" w:sz="0" w:space="0" w:color="auto"/>
              </w:divBdr>
            </w:div>
            <w:div w:id="485822585">
              <w:marLeft w:val="0"/>
              <w:marRight w:val="0"/>
              <w:marTop w:val="0"/>
              <w:marBottom w:val="0"/>
              <w:divBdr>
                <w:top w:val="none" w:sz="0" w:space="0" w:color="auto"/>
                <w:left w:val="none" w:sz="0" w:space="0" w:color="auto"/>
                <w:bottom w:val="none" w:sz="0" w:space="0" w:color="auto"/>
                <w:right w:val="none" w:sz="0" w:space="0" w:color="auto"/>
              </w:divBdr>
            </w:div>
            <w:div w:id="1809132031">
              <w:marLeft w:val="0"/>
              <w:marRight w:val="0"/>
              <w:marTop w:val="0"/>
              <w:marBottom w:val="0"/>
              <w:divBdr>
                <w:top w:val="none" w:sz="0" w:space="0" w:color="auto"/>
                <w:left w:val="none" w:sz="0" w:space="0" w:color="auto"/>
                <w:bottom w:val="none" w:sz="0" w:space="0" w:color="auto"/>
                <w:right w:val="none" w:sz="0" w:space="0" w:color="auto"/>
              </w:divBdr>
            </w:div>
            <w:div w:id="776681549">
              <w:marLeft w:val="0"/>
              <w:marRight w:val="0"/>
              <w:marTop w:val="0"/>
              <w:marBottom w:val="0"/>
              <w:divBdr>
                <w:top w:val="none" w:sz="0" w:space="0" w:color="auto"/>
                <w:left w:val="none" w:sz="0" w:space="0" w:color="auto"/>
                <w:bottom w:val="none" w:sz="0" w:space="0" w:color="auto"/>
                <w:right w:val="none" w:sz="0" w:space="0" w:color="auto"/>
              </w:divBdr>
            </w:div>
            <w:div w:id="2024747489">
              <w:marLeft w:val="0"/>
              <w:marRight w:val="0"/>
              <w:marTop w:val="0"/>
              <w:marBottom w:val="0"/>
              <w:divBdr>
                <w:top w:val="none" w:sz="0" w:space="0" w:color="auto"/>
                <w:left w:val="none" w:sz="0" w:space="0" w:color="auto"/>
                <w:bottom w:val="none" w:sz="0" w:space="0" w:color="auto"/>
                <w:right w:val="none" w:sz="0" w:space="0" w:color="auto"/>
              </w:divBdr>
            </w:div>
            <w:div w:id="422536668">
              <w:marLeft w:val="0"/>
              <w:marRight w:val="0"/>
              <w:marTop w:val="0"/>
              <w:marBottom w:val="0"/>
              <w:divBdr>
                <w:top w:val="none" w:sz="0" w:space="0" w:color="auto"/>
                <w:left w:val="none" w:sz="0" w:space="0" w:color="auto"/>
                <w:bottom w:val="none" w:sz="0" w:space="0" w:color="auto"/>
                <w:right w:val="none" w:sz="0" w:space="0" w:color="auto"/>
              </w:divBdr>
            </w:div>
            <w:div w:id="1042747560">
              <w:marLeft w:val="0"/>
              <w:marRight w:val="0"/>
              <w:marTop w:val="0"/>
              <w:marBottom w:val="0"/>
              <w:divBdr>
                <w:top w:val="none" w:sz="0" w:space="0" w:color="auto"/>
                <w:left w:val="none" w:sz="0" w:space="0" w:color="auto"/>
                <w:bottom w:val="none" w:sz="0" w:space="0" w:color="auto"/>
                <w:right w:val="none" w:sz="0" w:space="0" w:color="auto"/>
              </w:divBdr>
            </w:div>
            <w:div w:id="108934813">
              <w:marLeft w:val="0"/>
              <w:marRight w:val="0"/>
              <w:marTop w:val="0"/>
              <w:marBottom w:val="0"/>
              <w:divBdr>
                <w:top w:val="none" w:sz="0" w:space="0" w:color="auto"/>
                <w:left w:val="none" w:sz="0" w:space="0" w:color="auto"/>
                <w:bottom w:val="none" w:sz="0" w:space="0" w:color="auto"/>
                <w:right w:val="none" w:sz="0" w:space="0" w:color="auto"/>
              </w:divBdr>
            </w:div>
            <w:div w:id="1229221460">
              <w:marLeft w:val="0"/>
              <w:marRight w:val="0"/>
              <w:marTop w:val="0"/>
              <w:marBottom w:val="0"/>
              <w:divBdr>
                <w:top w:val="none" w:sz="0" w:space="0" w:color="auto"/>
                <w:left w:val="none" w:sz="0" w:space="0" w:color="auto"/>
                <w:bottom w:val="none" w:sz="0" w:space="0" w:color="auto"/>
                <w:right w:val="none" w:sz="0" w:space="0" w:color="auto"/>
              </w:divBdr>
            </w:div>
            <w:div w:id="627318386">
              <w:marLeft w:val="0"/>
              <w:marRight w:val="0"/>
              <w:marTop w:val="0"/>
              <w:marBottom w:val="0"/>
              <w:divBdr>
                <w:top w:val="none" w:sz="0" w:space="0" w:color="auto"/>
                <w:left w:val="none" w:sz="0" w:space="0" w:color="auto"/>
                <w:bottom w:val="none" w:sz="0" w:space="0" w:color="auto"/>
                <w:right w:val="none" w:sz="0" w:space="0" w:color="auto"/>
              </w:divBdr>
            </w:div>
            <w:div w:id="55009906">
              <w:marLeft w:val="0"/>
              <w:marRight w:val="0"/>
              <w:marTop w:val="0"/>
              <w:marBottom w:val="0"/>
              <w:divBdr>
                <w:top w:val="none" w:sz="0" w:space="0" w:color="auto"/>
                <w:left w:val="none" w:sz="0" w:space="0" w:color="auto"/>
                <w:bottom w:val="none" w:sz="0" w:space="0" w:color="auto"/>
                <w:right w:val="none" w:sz="0" w:space="0" w:color="auto"/>
              </w:divBdr>
            </w:div>
            <w:div w:id="1738280122">
              <w:marLeft w:val="0"/>
              <w:marRight w:val="0"/>
              <w:marTop w:val="0"/>
              <w:marBottom w:val="0"/>
              <w:divBdr>
                <w:top w:val="none" w:sz="0" w:space="0" w:color="auto"/>
                <w:left w:val="none" w:sz="0" w:space="0" w:color="auto"/>
                <w:bottom w:val="none" w:sz="0" w:space="0" w:color="auto"/>
                <w:right w:val="none" w:sz="0" w:space="0" w:color="auto"/>
              </w:divBdr>
            </w:div>
            <w:div w:id="1271010197">
              <w:marLeft w:val="0"/>
              <w:marRight w:val="0"/>
              <w:marTop w:val="0"/>
              <w:marBottom w:val="0"/>
              <w:divBdr>
                <w:top w:val="none" w:sz="0" w:space="0" w:color="auto"/>
                <w:left w:val="none" w:sz="0" w:space="0" w:color="auto"/>
                <w:bottom w:val="none" w:sz="0" w:space="0" w:color="auto"/>
                <w:right w:val="none" w:sz="0" w:space="0" w:color="auto"/>
              </w:divBdr>
            </w:div>
            <w:div w:id="1509364505">
              <w:marLeft w:val="0"/>
              <w:marRight w:val="0"/>
              <w:marTop w:val="0"/>
              <w:marBottom w:val="0"/>
              <w:divBdr>
                <w:top w:val="none" w:sz="0" w:space="0" w:color="auto"/>
                <w:left w:val="none" w:sz="0" w:space="0" w:color="auto"/>
                <w:bottom w:val="none" w:sz="0" w:space="0" w:color="auto"/>
                <w:right w:val="none" w:sz="0" w:space="0" w:color="auto"/>
              </w:divBdr>
            </w:div>
            <w:div w:id="908996124">
              <w:marLeft w:val="0"/>
              <w:marRight w:val="0"/>
              <w:marTop w:val="0"/>
              <w:marBottom w:val="0"/>
              <w:divBdr>
                <w:top w:val="none" w:sz="0" w:space="0" w:color="auto"/>
                <w:left w:val="none" w:sz="0" w:space="0" w:color="auto"/>
                <w:bottom w:val="none" w:sz="0" w:space="0" w:color="auto"/>
                <w:right w:val="none" w:sz="0" w:space="0" w:color="auto"/>
              </w:divBdr>
            </w:div>
            <w:div w:id="258871219">
              <w:marLeft w:val="0"/>
              <w:marRight w:val="0"/>
              <w:marTop w:val="0"/>
              <w:marBottom w:val="0"/>
              <w:divBdr>
                <w:top w:val="none" w:sz="0" w:space="0" w:color="auto"/>
                <w:left w:val="none" w:sz="0" w:space="0" w:color="auto"/>
                <w:bottom w:val="none" w:sz="0" w:space="0" w:color="auto"/>
                <w:right w:val="none" w:sz="0" w:space="0" w:color="auto"/>
              </w:divBdr>
            </w:div>
            <w:div w:id="1706907505">
              <w:marLeft w:val="0"/>
              <w:marRight w:val="0"/>
              <w:marTop w:val="0"/>
              <w:marBottom w:val="0"/>
              <w:divBdr>
                <w:top w:val="none" w:sz="0" w:space="0" w:color="auto"/>
                <w:left w:val="none" w:sz="0" w:space="0" w:color="auto"/>
                <w:bottom w:val="none" w:sz="0" w:space="0" w:color="auto"/>
                <w:right w:val="none" w:sz="0" w:space="0" w:color="auto"/>
              </w:divBdr>
            </w:div>
            <w:div w:id="749960671">
              <w:marLeft w:val="0"/>
              <w:marRight w:val="0"/>
              <w:marTop w:val="0"/>
              <w:marBottom w:val="0"/>
              <w:divBdr>
                <w:top w:val="none" w:sz="0" w:space="0" w:color="auto"/>
                <w:left w:val="none" w:sz="0" w:space="0" w:color="auto"/>
                <w:bottom w:val="none" w:sz="0" w:space="0" w:color="auto"/>
                <w:right w:val="none" w:sz="0" w:space="0" w:color="auto"/>
              </w:divBdr>
            </w:div>
            <w:div w:id="14150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08566-6C72-46CC-BC59-332268843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5610</Words>
  <Characters>31768</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EDITAL DE PREGÃO ELETRÔNICO Nº 005 /2014</vt:lpstr>
    </vt:vector>
  </TitlesOfParts>
  <Company>20 (vinte)</Company>
  <LinksUpToDate>false</LinksUpToDate>
  <CharactersWithSpaces>37304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ELETRÔNICO Nº 005 /2014</dc:title>
  <dc:subject>89/2019</dc:subject>
  <dc:creator>52/2019</dc:creator>
  <cp:lastModifiedBy>Giuliana Angélica Brogiato</cp:lastModifiedBy>
  <cp:revision>7</cp:revision>
  <cp:lastPrinted>2025-09-26T11:34:00Z</cp:lastPrinted>
  <dcterms:created xsi:type="dcterms:W3CDTF">2025-10-28T11:50:00Z</dcterms:created>
  <dcterms:modified xsi:type="dcterms:W3CDTF">2025-10-28T16:49:00Z</dcterms:modified>
  <cp:category>prestação de serviços continuados em recepção, zeladoria, limpeza, copa, cantina e merenda, compreendendo além da mão de obra, o fornecimento de uniformes, para atender a estrutura geral do Município, em regime de dedicação exclusiva de mão de obra durante todo o período da vigência contratual.</cp:category>
</cp:coreProperties>
</file>